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F2E7B4" w14:textId="26E71535" w:rsidR="00461857" w:rsidRDefault="00461857" w:rsidP="00DB6D91">
      <w:pPr>
        <w:rPr>
          <w:snapToGrid w:val="0"/>
        </w:rPr>
      </w:pPr>
    </w:p>
    <w:p w14:paraId="0A2552D9" w14:textId="54E7F1F9" w:rsidR="00461857" w:rsidRDefault="00461857" w:rsidP="00DB6D91">
      <w:pPr>
        <w:rPr>
          <w:snapToGrid w:val="0"/>
        </w:rPr>
      </w:pPr>
      <w:bookmarkStart w:id="0" w:name="_Hlk128864115"/>
    </w:p>
    <w:p w14:paraId="613ABE90" w14:textId="77777777" w:rsidR="00461857" w:rsidRDefault="00461857" w:rsidP="00DB6D91">
      <w:pPr>
        <w:rPr>
          <w:snapToGrid w:val="0"/>
        </w:rPr>
      </w:pPr>
    </w:p>
    <w:p w14:paraId="6469096A" w14:textId="77777777" w:rsidR="00461857" w:rsidRDefault="00461857" w:rsidP="00DB6D91">
      <w:pPr>
        <w:rPr>
          <w:snapToGrid w:val="0"/>
        </w:rPr>
      </w:pPr>
    </w:p>
    <w:p w14:paraId="562CEFDA" w14:textId="77777777" w:rsidR="00461857" w:rsidRDefault="00461857" w:rsidP="00DB6D91">
      <w:pPr>
        <w:rPr>
          <w:snapToGrid w:val="0"/>
        </w:rPr>
      </w:pPr>
    </w:p>
    <w:p w14:paraId="62218DAC" w14:textId="77777777" w:rsidR="00461857" w:rsidRDefault="00461857" w:rsidP="00DB6D91">
      <w:pPr>
        <w:rPr>
          <w:snapToGrid w:val="0"/>
        </w:rPr>
      </w:pPr>
    </w:p>
    <w:p w14:paraId="3D84FAF2" w14:textId="77777777" w:rsidR="00461857" w:rsidRDefault="00461857" w:rsidP="00DB6D91">
      <w:pPr>
        <w:rPr>
          <w:snapToGrid w:val="0"/>
        </w:rPr>
      </w:pPr>
    </w:p>
    <w:p w14:paraId="47BC601A" w14:textId="77777777" w:rsidR="00461857" w:rsidRDefault="00461857" w:rsidP="00DB6D91">
      <w:pPr>
        <w:rPr>
          <w:snapToGrid w:val="0"/>
        </w:rPr>
      </w:pPr>
    </w:p>
    <w:p w14:paraId="730F1C86" w14:textId="77777777" w:rsidR="00461857" w:rsidRDefault="00461857" w:rsidP="00DB6D91">
      <w:pPr>
        <w:rPr>
          <w:snapToGrid w:val="0"/>
        </w:rPr>
      </w:pPr>
    </w:p>
    <w:p w14:paraId="40805D9D" w14:textId="77777777" w:rsidR="00461857" w:rsidRDefault="00461857" w:rsidP="00DB6D91">
      <w:pPr>
        <w:rPr>
          <w:snapToGrid w:val="0"/>
        </w:rPr>
      </w:pPr>
    </w:p>
    <w:p w14:paraId="271D8A52" w14:textId="77777777" w:rsidR="00461857" w:rsidRDefault="00461857" w:rsidP="00DB6D91">
      <w:pPr>
        <w:rPr>
          <w:snapToGrid w:val="0"/>
        </w:rPr>
      </w:pPr>
    </w:p>
    <w:p w14:paraId="266A073E" w14:textId="77777777" w:rsidR="00461857" w:rsidRDefault="00461857" w:rsidP="00DB6D91">
      <w:pPr>
        <w:rPr>
          <w:snapToGrid w:val="0"/>
        </w:rPr>
      </w:pPr>
    </w:p>
    <w:p w14:paraId="64ABF72C" w14:textId="77777777" w:rsidR="00461857" w:rsidRDefault="00461857" w:rsidP="00DB6D91">
      <w:pPr>
        <w:rPr>
          <w:snapToGrid w:val="0"/>
        </w:rPr>
      </w:pPr>
    </w:p>
    <w:p w14:paraId="1EC9BC29" w14:textId="77777777" w:rsidR="00461857" w:rsidRDefault="00461857" w:rsidP="00DB6D91">
      <w:pPr>
        <w:rPr>
          <w:snapToGrid w:val="0"/>
        </w:rPr>
      </w:pPr>
    </w:p>
    <w:p w14:paraId="206D1D12" w14:textId="77777777" w:rsidR="00461857" w:rsidRDefault="00461857" w:rsidP="00DB6D91">
      <w:pPr>
        <w:rPr>
          <w:snapToGrid w:val="0"/>
        </w:rPr>
      </w:pPr>
    </w:p>
    <w:p w14:paraId="60C713A6" w14:textId="77777777" w:rsidR="00461857" w:rsidRDefault="00461857" w:rsidP="00DB6D91">
      <w:pPr>
        <w:rPr>
          <w:snapToGrid w:val="0"/>
        </w:rPr>
      </w:pPr>
    </w:p>
    <w:p w14:paraId="355E671A" w14:textId="43144BD1" w:rsidR="00461857" w:rsidRPr="00864CCF" w:rsidRDefault="00461857" w:rsidP="00DB6D91">
      <w:pPr>
        <w:rPr>
          <w:b/>
          <w:snapToGrid w:val="0"/>
          <w:color w:val="FF0000"/>
          <w:sz w:val="52"/>
          <w:szCs w:val="52"/>
        </w:rPr>
      </w:pPr>
      <w:r w:rsidRPr="00864CCF">
        <w:rPr>
          <w:b/>
          <w:snapToGrid w:val="0"/>
          <w:color w:val="FF0000"/>
          <w:sz w:val="52"/>
          <w:szCs w:val="52"/>
        </w:rPr>
        <w:t>TECHNICKÁ ZPRÁVA</w:t>
      </w:r>
    </w:p>
    <w:p w14:paraId="7CAD5A47" w14:textId="51BB1663" w:rsidR="00461857" w:rsidRPr="00864CCF" w:rsidRDefault="00461857" w:rsidP="00DB6D91">
      <w:pPr>
        <w:rPr>
          <w:b/>
          <w:snapToGrid w:val="0"/>
          <w:color w:val="FF0000"/>
          <w:sz w:val="52"/>
          <w:szCs w:val="52"/>
        </w:rPr>
      </w:pPr>
      <w:r w:rsidRPr="00864CCF">
        <w:rPr>
          <w:b/>
          <w:snapToGrid w:val="0"/>
          <w:color w:val="FF0000"/>
          <w:sz w:val="52"/>
          <w:szCs w:val="52"/>
        </w:rPr>
        <w:t>ELEKTROINSTALACE</w:t>
      </w:r>
    </w:p>
    <w:p w14:paraId="42BBC6F8" w14:textId="77777777" w:rsidR="00461857" w:rsidRDefault="00461857" w:rsidP="00DB6D91">
      <w:pPr>
        <w:rPr>
          <w:snapToGrid w:val="0"/>
          <w:color w:val="FF0000"/>
        </w:rPr>
      </w:pPr>
    </w:p>
    <w:p w14:paraId="12E8F2F5" w14:textId="77777777" w:rsidR="007F29F0" w:rsidRDefault="007F29F0" w:rsidP="00DB6D91">
      <w:pPr>
        <w:rPr>
          <w:snapToGrid w:val="0"/>
        </w:rPr>
      </w:pPr>
    </w:p>
    <w:p w14:paraId="2A4A6569" w14:textId="77777777" w:rsidR="00461857" w:rsidRDefault="00461857" w:rsidP="00DB6D91">
      <w:pPr>
        <w:rPr>
          <w:snapToGrid w:val="0"/>
        </w:rPr>
      </w:pPr>
    </w:p>
    <w:p w14:paraId="6A75B9F2" w14:textId="77777777" w:rsidR="0095450C" w:rsidRDefault="0095450C" w:rsidP="00DB6D91">
      <w:pPr>
        <w:rPr>
          <w:snapToGrid w:val="0"/>
        </w:rPr>
      </w:pPr>
    </w:p>
    <w:p w14:paraId="46E87DC8" w14:textId="77777777" w:rsidR="0095450C" w:rsidRDefault="0095450C" w:rsidP="00DB6D91">
      <w:pPr>
        <w:rPr>
          <w:snapToGrid w:val="0"/>
        </w:rPr>
      </w:pPr>
    </w:p>
    <w:p w14:paraId="661B066C" w14:textId="77777777" w:rsidR="0095450C" w:rsidRDefault="0095450C" w:rsidP="00DB6D91">
      <w:pPr>
        <w:rPr>
          <w:snapToGrid w:val="0"/>
        </w:rPr>
      </w:pPr>
    </w:p>
    <w:p w14:paraId="5FF8DEA5" w14:textId="77777777" w:rsidR="0095450C" w:rsidRDefault="0095450C" w:rsidP="00DB6D91">
      <w:pPr>
        <w:rPr>
          <w:snapToGrid w:val="0"/>
        </w:rPr>
      </w:pPr>
    </w:p>
    <w:p w14:paraId="47B27401" w14:textId="77777777" w:rsidR="0095450C" w:rsidRDefault="0095450C" w:rsidP="00DB6D91">
      <w:pPr>
        <w:rPr>
          <w:snapToGrid w:val="0"/>
        </w:rPr>
      </w:pPr>
    </w:p>
    <w:p w14:paraId="1FC41938" w14:textId="77777777" w:rsidR="0012741B" w:rsidRDefault="0012741B" w:rsidP="00DB6D91">
      <w:pPr>
        <w:rPr>
          <w:snapToGrid w:val="0"/>
        </w:rPr>
      </w:pPr>
    </w:p>
    <w:p w14:paraId="71CBE489" w14:textId="77777777" w:rsidR="0012741B" w:rsidRDefault="0012741B" w:rsidP="00DB6D91">
      <w:pPr>
        <w:rPr>
          <w:snapToGrid w:val="0"/>
        </w:rPr>
      </w:pPr>
    </w:p>
    <w:p w14:paraId="6BB79DEE" w14:textId="77777777" w:rsidR="0012741B" w:rsidRDefault="0012741B" w:rsidP="00DB6D91">
      <w:pPr>
        <w:rPr>
          <w:snapToGrid w:val="0"/>
        </w:rPr>
      </w:pPr>
    </w:p>
    <w:p w14:paraId="77F88B89" w14:textId="77777777" w:rsidR="0012741B" w:rsidRDefault="0012741B" w:rsidP="00DB6D91">
      <w:pPr>
        <w:rPr>
          <w:snapToGrid w:val="0"/>
        </w:rPr>
      </w:pPr>
    </w:p>
    <w:p w14:paraId="56ACCA83" w14:textId="77777777" w:rsidR="0012741B" w:rsidRDefault="0012741B" w:rsidP="00DB6D91">
      <w:pPr>
        <w:rPr>
          <w:snapToGrid w:val="0"/>
        </w:rPr>
      </w:pPr>
    </w:p>
    <w:p w14:paraId="1F851947" w14:textId="77777777" w:rsidR="0012741B" w:rsidRDefault="0012741B" w:rsidP="00DB6D91">
      <w:pPr>
        <w:rPr>
          <w:snapToGrid w:val="0"/>
        </w:rPr>
      </w:pPr>
    </w:p>
    <w:p w14:paraId="16E99CC8" w14:textId="77777777" w:rsidR="0012741B" w:rsidRDefault="0012741B" w:rsidP="00DB6D91">
      <w:pPr>
        <w:rPr>
          <w:snapToGrid w:val="0"/>
        </w:rPr>
      </w:pPr>
    </w:p>
    <w:p w14:paraId="27840F9B" w14:textId="77777777" w:rsidR="0012741B" w:rsidRDefault="0012741B" w:rsidP="00DB6D91">
      <w:pPr>
        <w:rPr>
          <w:snapToGrid w:val="0"/>
        </w:rPr>
      </w:pPr>
    </w:p>
    <w:p w14:paraId="6101134E" w14:textId="77777777" w:rsidR="0012741B" w:rsidRDefault="0012741B" w:rsidP="00DB6D91">
      <w:pPr>
        <w:rPr>
          <w:snapToGrid w:val="0"/>
        </w:rPr>
      </w:pPr>
    </w:p>
    <w:tbl>
      <w:tblPr>
        <w:tblStyle w:val="Prosttabulka1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2741B" w14:paraId="077F7909" w14:textId="77777777" w:rsidTr="001822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6706B5F5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 w:rsidRPr="009C150D">
              <w:rPr>
                <w:snapToGrid w:val="0"/>
              </w:rPr>
              <w:t xml:space="preserve">Investor: </w:t>
            </w:r>
            <w:r>
              <w:rPr>
                <w:snapToGrid w:val="0"/>
              </w:rPr>
              <w:t xml:space="preserve">  </w:t>
            </w:r>
            <w:proofErr w:type="gramEnd"/>
            <w:r>
              <w:rPr>
                <w:snapToGrid w:val="0"/>
              </w:rPr>
              <w:t xml:space="preserve">              </w:t>
            </w:r>
            <w:bookmarkStart w:id="1" w:name="_Hlk160449422"/>
            <w:r w:rsidRPr="00F344B6">
              <w:rPr>
                <w:snapToGrid w:val="0"/>
              </w:rPr>
              <w:t xml:space="preserve">Nemocnice ve Frýdku-Místku, </w:t>
            </w:r>
            <w:proofErr w:type="spellStart"/>
            <w:r w:rsidRPr="00F344B6">
              <w:rPr>
                <w:snapToGrid w:val="0"/>
              </w:rPr>
              <w:t>p.o</w:t>
            </w:r>
            <w:proofErr w:type="spellEnd"/>
            <w:r w:rsidRPr="00F344B6">
              <w:rPr>
                <w:snapToGrid w:val="0"/>
              </w:rPr>
              <w:t>., El. Krásnohorské 321, 738 01 Frýdek-Místek</w:t>
            </w:r>
            <w:bookmarkEnd w:id="1"/>
          </w:p>
        </w:tc>
      </w:tr>
      <w:tr w:rsidR="0012741B" w14:paraId="4A3A9C49" w14:textId="77777777" w:rsidTr="001822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4052F981" w14:textId="2BE3CC20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>
              <w:rPr>
                <w:snapToGrid w:val="0"/>
              </w:rPr>
              <w:t xml:space="preserve">Stavba:   </w:t>
            </w:r>
            <w:proofErr w:type="gramEnd"/>
            <w:r>
              <w:rPr>
                <w:snapToGrid w:val="0"/>
              </w:rPr>
              <w:t xml:space="preserve">               </w:t>
            </w:r>
            <w:r>
              <w:t xml:space="preserve"> </w:t>
            </w:r>
            <w:bookmarkStart w:id="2" w:name="_Hlk178676500"/>
            <w:r w:rsidR="00DD76B7">
              <w:rPr>
                <w:snapToGrid w:val="0"/>
              </w:rPr>
              <w:t>Rekonstrukce dětského oddělení</w:t>
            </w:r>
            <w:bookmarkEnd w:id="2"/>
            <w:r w:rsidR="003042A0">
              <w:rPr>
                <w:snapToGrid w:val="0"/>
              </w:rPr>
              <w:t xml:space="preserve"> - Ambulance</w:t>
            </w:r>
          </w:p>
        </w:tc>
      </w:tr>
      <w:tr w:rsidR="0012741B" w14:paraId="6ACC0606" w14:textId="77777777" w:rsidTr="001822D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458A6EDE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r>
              <w:t>Místo</w:t>
            </w:r>
            <w:r w:rsidRPr="00F175DE">
              <w:t xml:space="preserve"> </w:t>
            </w:r>
            <w:proofErr w:type="gramStart"/>
            <w:r w:rsidRPr="00F175DE">
              <w:t>stavby:</w:t>
            </w:r>
            <w:r>
              <w:t xml:space="preserve">   </w:t>
            </w:r>
            <w:proofErr w:type="gramEnd"/>
            <w:r>
              <w:t xml:space="preserve">    </w:t>
            </w:r>
            <w:proofErr w:type="spellStart"/>
            <w:r w:rsidRPr="00D741AC">
              <w:t>parc.č</w:t>
            </w:r>
            <w:proofErr w:type="spellEnd"/>
            <w:r w:rsidRPr="00D741AC">
              <w:t xml:space="preserve">. 650/40, 650/39, 650/38, </w:t>
            </w:r>
            <w:proofErr w:type="spellStart"/>
            <w:r w:rsidRPr="00D741AC">
              <w:t>k.ú</w:t>
            </w:r>
            <w:proofErr w:type="spellEnd"/>
            <w:r w:rsidRPr="00D741AC">
              <w:t>. Frýdek</w:t>
            </w:r>
          </w:p>
        </w:tc>
      </w:tr>
      <w:tr w:rsidR="0012741B" w14:paraId="725E1731" w14:textId="77777777" w:rsidTr="001822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30100A0B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>Zhotovitel:</w:t>
            </w:r>
            <w:r>
              <w:t xml:space="preserve">   </w:t>
            </w:r>
            <w:proofErr w:type="gramEnd"/>
            <w:r>
              <w:t xml:space="preserve">         </w:t>
            </w:r>
            <w:proofErr w:type="spellStart"/>
            <w:r w:rsidRPr="009C150D">
              <w:t>Amun</w:t>
            </w:r>
            <w:proofErr w:type="spellEnd"/>
            <w:r w:rsidRPr="009C150D">
              <w:t xml:space="preserve"> Pro s.r.o.</w:t>
            </w:r>
            <w:r>
              <w:t xml:space="preserve">, </w:t>
            </w:r>
            <w:r w:rsidRPr="009C150D">
              <w:t>Třanovice 1</w:t>
            </w:r>
            <w:r>
              <w:t xml:space="preserve">, </w:t>
            </w:r>
            <w:r w:rsidRPr="009C150D">
              <w:t>739 53 Třanovice</w:t>
            </w:r>
          </w:p>
        </w:tc>
      </w:tr>
      <w:tr w:rsidR="0012741B" w14:paraId="62535F6C" w14:textId="77777777" w:rsidTr="001822D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1EACB2C8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 xml:space="preserve">Vypracoval:   </w:t>
            </w:r>
            <w:proofErr w:type="gramEnd"/>
            <w:r w:rsidRPr="00F175DE">
              <w:t xml:space="preserve">  </w:t>
            </w:r>
            <w:r>
              <w:t xml:space="preserve">    </w:t>
            </w:r>
            <w:r w:rsidRPr="00F175DE">
              <w:t xml:space="preserve">  Zdeněk </w:t>
            </w:r>
            <w:proofErr w:type="spellStart"/>
            <w:r w:rsidRPr="00F175DE">
              <w:t>Mikšaník</w:t>
            </w:r>
            <w:proofErr w:type="spellEnd"/>
            <w:r w:rsidRPr="00F175DE">
              <w:t xml:space="preserve">                                 Kontroloval:       </w:t>
            </w:r>
            <w:proofErr w:type="spellStart"/>
            <w:r w:rsidRPr="00F175DE">
              <w:t>ing.Michal</w:t>
            </w:r>
            <w:proofErr w:type="spellEnd"/>
            <w:r w:rsidRPr="00F175DE">
              <w:t xml:space="preserve"> Klimša</w:t>
            </w:r>
          </w:p>
        </w:tc>
      </w:tr>
      <w:tr w:rsidR="0012741B" w14:paraId="67539202" w14:textId="77777777" w:rsidTr="001822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338097FD" w14:textId="622F477A" w:rsidR="0012741B" w:rsidRPr="00F175DE" w:rsidRDefault="0012741B" w:rsidP="001822D1">
            <w:pPr>
              <w:spacing w:before="120" w:after="120"/>
            </w:pPr>
            <w:proofErr w:type="gramStart"/>
            <w:r>
              <w:t xml:space="preserve">Datum:   </w:t>
            </w:r>
            <w:proofErr w:type="gramEnd"/>
            <w:r>
              <w:t xml:space="preserve">               5. </w:t>
            </w:r>
            <w:r w:rsidR="00DD76B7">
              <w:t>září</w:t>
            </w:r>
            <w:r>
              <w:t xml:space="preserve"> 2024                                  </w:t>
            </w:r>
            <w:r w:rsidR="00462BE2">
              <w:t xml:space="preserve">   </w:t>
            </w:r>
            <w:r>
              <w:t xml:space="preserve">      OP: </w:t>
            </w:r>
            <w:r w:rsidR="004A39EA" w:rsidRPr="004A39EA">
              <w:t>11.113/2024</w:t>
            </w:r>
            <w:r>
              <w:t xml:space="preserve">  </w:t>
            </w:r>
            <w:r w:rsidR="00DD76B7">
              <w:t xml:space="preserve">                          </w:t>
            </w:r>
            <w:r>
              <w:t>D.1.</w:t>
            </w:r>
            <w:r w:rsidR="00DD76B7">
              <w:t>4</w:t>
            </w:r>
            <w:r>
              <w:t>.4.</w:t>
            </w:r>
            <w:r w:rsidR="00B9698E">
              <w:t>A</w:t>
            </w:r>
            <w:r>
              <w:t>101</w:t>
            </w:r>
          </w:p>
        </w:tc>
      </w:tr>
      <w:bookmarkEnd w:id="0"/>
    </w:tbl>
    <w:p w14:paraId="7F945C3B" w14:textId="77777777" w:rsidR="00461857" w:rsidRDefault="00461857" w:rsidP="00DB6D91">
      <w:pPr>
        <w:rPr>
          <w:snapToGrid w:val="0"/>
        </w:rPr>
      </w:pPr>
    </w:p>
    <w:p w14:paraId="2AD4E7A0" w14:textId="58279B62" w:rsidR="00CC4B48" w:rsidRPr="00461857" w:rsidRDefault="00CC4B48" w:rsidP="00DB6D91">
      <w:pPr>
        <w:rPr>
          <w:b/>
          <w:snapToGrid w:val="0"/>
          <w:sz w:val="36"/>
          <w:szCs w:val="36"/>
        </w:rPr>
      </w:pPr>
      <w:r w:rsidRPr="00461857">
        <w:rPr>
          <w:b/>
          <w:snapToGrid w:val="0"/>
          <w:sz w:val="36"/>
          <w:szCs w:val="36"/>
        </w:rPr>
        <w:t xml:space="preserve">Obsah </w:t>
      </w:r>
    </w:p>
    <w:p w14:paraId="50C5332D" w14:textId="09AA2834" w:rsidR="007E553A" w:rsidRDefault="00CC4B4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 w:rsidRPr="006F5B37">
        <w:rPr>
          <w:szCs w:val="24"/>
        </w:rPr>
        <w:fldChar w:fldCharType="begin"/>
      </w:r>
      <w:r w:rsidRPr="006F5B37">
        <w:rPr>
          <w:szCs w:val="24"/>
        </w:rPr>
        <w:instrText xml:space="preserve"> TOC \o "1-3" \h \z \u </w:instrText>
      </w:r>
      <w:r w:rsidRPr="006F5B37">
        <w:rPr>
          <w:szCs w:val="24"/>
        </w:rPr>
        <w:fldChar w:fldCharType="separate"/>
      </w:r>
      <w:hyperlink w:anchor="_Toc187326705" w:history="1">
        <w:r w:rsidR="007E553A" w:rsidRPr="00D75D15">
          <w:rPr>
            <w:rStyle w:val="Hypertextovodkaz"/>
            <w:noProof/>
          </w:rPr>
          <w:t>1</w:t>
        </w:r>
        <w:r w:rsidR="007E553A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7E553A" w:rsidRPr="00D75D15">
          <w:rPr>
            <w:rStyle w:val="Hypertextovodkaz"/>
            <w:noProof/>
          </w:rPr>
          <w:t>Všeobecné údaje</w:t>
        </w:r>
        <w:r w:rsidR="007E553A">
          <w:rPr>
            <w:noProof/>
            <w:webHidden/>
          </w:rPr>
          <w:tab/>
        </w:r>
        <w:r w:rsidR="007E553A">
          <w:rPr>
            <w:noProof/>
            <w:webHidden/>
          </w:rPr>
          <w:fldChar w:fldCharType="begin"/>
        </w:r>
        <w:r w:rsidR="007E553A">
          <w:rPr>
            <w:noProof/>
            <w:webHidden/>
          </w:rPr>
          <w:instrText xml:space="preserve"> PAGEREF _Toc187326705 \h </w:instrText>
        </w:r>
        <w:r w:rsidR="007E553A">
          <w:rPr>
            <w:noProof/>
            <w:webHidden/>
          </w:rPr>
        </w:r>
        <w:r w:rsidR="007E553A">
          <w:rPr>
            <w:noProof/>
            <w:webHidden/>
          </w:rPr>
          <w:fldChar w:fldCharType="separate"/>
        </w:r>
        <w:r w:rsidR="007E553A">
          <w:rPr>
            <w:noProof/>
            <w:webHidden/>
          </w:rPr>
          <w:t>4</w:t>
        </w:r>
        <w:r w:rsidR="007E553A">
          <w:rPr>
            <w:noProof/>
            <w:webHidden/>
          </w:rPr>
          <w:fldChar w:fldCharType="end"/>
        </w:r>
      </w:hyperlink>
    </w:p>
    <w:p w14:paraId="38492D0D" w14:textId="22963F69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06" w:history="1">
        <w:r w:rsidRPr="00D75D15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Předpisy a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A520E2F" w14:textId="1A62A159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07" w:history="1">
        <w:r w:rsidRPr="00D75D15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Obsah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8F6FF55" w14:textId="44261FEC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08" w:history="1">
        <w:r w:rsidRPr="00D75D15">
          <w:rPr>
            <w:rStyle w:val="Hypertextovodkaz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Požadavky na ostatní profese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6AE4D0C" w14:textId="50DDC59C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09" w:history="1">
        <w:r w:rsidRPr="00D75D15">
          <w:rPr>
            <w:rStyle w:val="Hypertextovodkaz"/>
            <w:noProof/>
          </w:rPr>
          <w:t>4.1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Dodavatel stavební části: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7CEB826" w14:textId="1CCFD826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10" w:history="1">
        <w:r w:rsidRPr="00D75D15">
          <w:rPr>
            <w:rStyle w:val="Hypertextovodkaz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ZÁKLADNÍ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07B6E22" w14:textId="3D19B977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1" w:history="1">
        <w:r w:rsidRPr="00D75D15">
          <w:rPr>
            <w:rStyle w:val="Hypertextovodkaz"/>
            <w:noProof/>
          </w:rPr>
          <w:t>5.1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Základní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A3CF081" w14:textId="6E34A6B4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2" w:history="1">
        <w:r w:rsidRPr="00D75D15">
          <w:rPr>
            <w:rStyle w:val="Hypertextovodkaz"/>
            <w:noProof/>
          </w:rPr>
          <w:t>5.2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Provozovatel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EE3831F" w14:textId="26360E69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3" w:history="1">
        <w:r w:rsidRPr="00D75D15">
          <w:rPr>
            <w:rStyle w:val="Hypertextovodkaz"/>
            <w:noProof/>
          </w:rPr>
          <w:t>5.3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Požárně bezpečnostní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929F249" w14:textId="259D04C4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4" w:history="1">
        <w:r w:rsidRPr="00D75D15">
          <w:rPr>
            <w:rStyle w:val="Hypertextovodkaz"/>
            <w:noProof/>
          </w:rPr>
          <w:t>5.4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HLAVNÍ VYPÍNAČ ELEKTRICKÉ ENERGIE-TOTAL 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940B2EF" w14:textId="55D306DC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5" w:history="1">
        <w:r w:rsidRPr="00D75D15">
          <w:rPr>
            <w:rStyle w:val="Hypertextovodkaz"/>
            <w:noProof/>
          </w:rPr>
          <w:t>5.5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Rozvody elektroinstalace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21D618C" w14:textId="7F4B50DC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6" w:history="1">
        <w:r w:rsidRPr="00D75D15">
          <w:rPr>
            <w:rStyle w:val="Hypertextovodkaz"/>
            <w:noProof/>
          </w:rPr>
          <w:t>5.6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Rozvaděče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C34392F" w14:textId="69411ECC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7" w:history="1">
        <w:r w:rsidRPr="00D75D15">
          <w:rPr>
            <w:rStyle w:val="Hypertextovodkaz"/>
            <w:noProof/>
          </w:rPr>
          <w:t>5.7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Označení míst připojení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A82ADB2" w14:textId="49CA3B55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8" w:history="1">
        <w:r w:rsidRPr="00D75D15">
          <w:rPr>
            <w:rStyle w:val="Hypertextovodkaz"/>
            <w:noProof/>
          </w:rPr>
          <w:t>5.8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Zdravotnická izolovaná síť (ZIS)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24E559C" w14:textId="0AAEFED1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19" w:history="1">
        <w:r w:rsidRPr="00D75D15">
          <w:rPr>
            <w:rStyle w:val="Hypertextovodkaz"/>
            <w:rFonts w:eastAsiaTheme="minorHAnsi"/>
            <w:noProof/>
            <w:lang w:eastAsia="en-US"/>
          </w:rPr>
          <w:t>5.9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rFonts w:eastAsiaTheme="minorHAnsi"/>
            <w:noProof/>
            <w:lang w:eastAsia="en-US"/>
          </w:rPr>
          <w:t>Zdravotnická síť 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2373A9B" w14:textId="328F8C3B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20" w:history="1">
        <w:r w:rsidRPr="00D75D15">
          <w:rPr>
            <w:rStyle w:val="Hypertextovodkaz"/>
            <w:rFonts w:eastAsiaTheme="minorHAnsi"/>
            <w:noProof/>
            <w:lang w:eastAsia="en-US"/>
          </w:rPr>
          <w:t>5.10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rFonts w:eastAsiaTheme="minorHAnsi"/>
            <w:noProof/>
            <w:lang w:eastAsia="en-US"/>
          </w:rPr>
          <w:t>Doplňující bezpečnostní zdroj (UPS) obvody VDO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BD02CBD" w14:textId="3F515D89" w:rsidR="007E553A" w:rsidRDefault="007E553A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721" w:history="1">
        <w:r w:rsidRPr="00D75D15">
          <w:rPr>
            <w:rStyle w:val="Hypertextovodkaz"/>
            <w:rFonts w:eastAsiaTheme="minorHAnsi"/>
            <w:noProof/>
            <w:lang w:eastAsia="en-US"/>
          </w:rPr>
          <w:t>5.10.1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rFonts w:eastAsiaTheme="minorHAnsi"/>
            <w:noProof/>
            <w:lang w:eastAsia="en-US"/>
          </w:rPr>
          <w:t>Popis zařízení, technické a funkční požadavky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C514618" w14:textId="46CBE9D5" w:rsidR="007E553A" w:rsidRDefault="007E553A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722" w:history="1">
        <w:r w:rsidRPr="00D75D15">
          <w:rPr>
            <w:rStyle w:val="Hypertextovodkaz"/>
            <w:rFonts w:eastAsiaTheme="minorHAnsi"/>
            <w:noProof/>
            <w:lang w:eastAsia="en-US"/>
          </w:rPr>
          <w:t>5.10.2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rFonts w:eastAsiaTheme="minorHAnsi"/>
            <w:noProof/>
            <w:lang w:eastAsia="en-US"/>
          </w:rPr>
          <w:t>Komunikace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4FAF517" w14:textId="37351424" w:rsidR="007E553A" w:rsidRDefault="007E553A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723" w:history="1">
        <w:r w:rsidRPr="00D75D15">
          <w:rPr>
            <w:rStyle w:val="Hypertextovodkaz"/>
            <w:rFonts w:eastAsiaTheme="minorHAnsi"/>
            <w:noProof/>
            <w:lang w:eastAsia="en-US"/>
          </w:rPr>
          <w:t>5.10.3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rFonts w:eastAsiaTheme="minorHAnsi"/>
            <w:noProof/>
            <w:lang w:eastAsia="en-US"/>
          </w:rPr>
          <w:t>UPS musí splňovat níže uvedené normy: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A993C30" w14:textId="781AA7D2" w:rsidR="007E553A" w:rsidRDefault="007E553A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724" w:history="1">
        <w:r w:rsidRPr="00D75D15">
          <w:rPr>
            <w:rStyle w:val="Hypertextovodkaz"/>
            <w:rFonts w:eastAsiaTheme="minorHAnsi"/>
            <w:noProof/>
            <w:lang w:eastAsia="en-US"/>
          </w:rPr>
          <w:t>5.10.4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rFonts w:eastAsiaTheme="minorHAnsi"/>
            <w:noProof/>
            <w:lang w:eastAsia="en-US"/>
          </w:rPr>
          <w:t>Typ UPS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3A6C632" w14:textId="22956AF4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25" w:history="1">
        <w:r w:rsidRPr="00D75D15">
          <w:rPr>
            <w:rStyle w:val="Hypertextovodkaz"/>
            <w:noProof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Energetická bilance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00E2DF4" w14:textId="38DE3E16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26" w:history="1">
        <w:r w:rsidRPr="00D75D15">
          <w:rPr>
            <w:rStyle w:val="Hypertextovodkaz"/>
            <w:noProof/>
          </w:rPr>
          <w:t>6.1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Zóny umístění vedení elektrických rozvodů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B05AF8D" w14:textId="62448F5A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27" w:history="1">
        <w:r w:rsidRPr="00D75D15">
          <w:rPr>
            <w:rStyle w:val="Hypertextovodkaz"/>
            <w:noProof/>
          </w:rPr>
          <w:t>6.2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Elektrická zařízení v koupelnách a jiných umývacích prostorech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42C79C2" w14:textId="16DEBDB8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28" w:history="1">
        <w:r w:rsidRPr="00D75D15">
          <w:rPr>
            <w:rStyle w:val="Hypertextovodkaz"/>
            <w:noProof/>
          </w:rPr>
          <w:t>7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947D089" w14:textId="48155C92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29" w:history="1">
        <w:r w:rsidRPr="00D75D15">
          <w:rPr>
            <w:rStyle w:val="Hypertextovodkaz"/>
            <w:noProof/>
          </w:rPr>
          <w:t>7.1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Hlavní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317CF12" w14:textId="30FE9A8E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30" w:history="1">
        <w:r w:rsidRPr="00D75D15">
          <w:rPr>
            <w:rStyle w:val="Hypertextovodkaz"/>
            <w:noProof/>
          </w:rPr>
          <w:t>7.2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Nouzové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36F9AF6" w14:textId="685542FF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31" w:history="1">
        <w:r w:rsidRPr="00D75D15">
          <w:rPr>
            <w:rStyle w:val="Hypertextovodkaz"/>
            <w:noProof/>
          </w:rPr>
          <w:t>7.3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Intenzita umělého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B98BCC3" w14:textId="7C733A5B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32" w:history="1">
        <w:r w:rsidRPr="00D75D15">
          <w:rPr>
            <w:rStyle w:val="Hypertextovodkaz"/>
            <w:noProof/>
          </w:rPr>
          <w:t>7.4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Použitá svítidla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D8E662C" w14:textId="2A1890F1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33" w:history="1">
        <w:r w:rsidRPr="00D75D15">
          <w:rPr>
            <w:rStyle w:val="Hypertextovodkaz"/>
            <w:noProof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ZÁSUVKOVÉ INSTALACE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AF27DF4" w14:textId="61E42400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34" w:history="1">
        <w:r w:rsidRPr="00D75D15">
          <w:rPr>
            <w:rStyle w:val="Hypertextovodkaz"/>
            <w:noProof/>
          </w:rPr>
          <w:t>9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Demontáže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3D6B68E" w14:textId="215294C5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35" w:history="1">
        <w:r w:rsidRPr="00D75D15">
          <w:rPr>
            <w:rStyle w:val="Hypertextovodkaz"/>
            <w:noProof/>
          </w:rPr>
          <w:t>9.1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Rozsah prováděných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3F265947" w14:textId="698D13CA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36" w:history="1">
        <w:r w:rsidRPr="00D75D15">
          <w:rPr>
            <w:rStyle w:val="Hypertextovodkaz"/>
            <w:noProof/>
          </w:rPr>
          <w:t>9.2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Nakládání s demontovaným materiálem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3D3BBDA7" w14:textId="699E31E1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37" w:history="1">
        <w:r w:rsidRPr="00D75D15">
          <w:rPr>
            <w:rStyle w:val="Hypertextovodkaz"/>
            <w:noProof/>
          </w:rPr>
          <w:t>10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Ochrana proti výbuchu, požáru a nebezpečným účinkům statické elektřiny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37E786BC" w14:textId="757C385D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38" w:history="1">
        <w:r w:rsidRPr="00D75D15">
          <w:rPr>
            <w:rStyle w:val="Hypertextovodkaz"/>
            <w:noProof/>
          </w:rPr>
          <w:t>11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Vnitřní ochrana proti blesku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4828B6AF" w14:textId="7171077D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39" w:history="1">
        <w:r w:rsidRPr="00D75D15">
          <w:rPr>
            <w:rStyle w:val="Hypertextovodkaz"/>
            <w:noProof/>
          </w:rPr>
          <w:t>11.1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Vnitřní ochrana proti blesku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CF52FFD" w14:textId="05A10F2C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40" w:history="1">
        <w:r w:rsidRPr="00D75D15">
          <w:rPr>
            <w:rStyle w:val="Hypertextovodkaz"/>
            <w:noProof/>
          </w:rPr>
          <w:t>11.2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Vnitřní zemnící síť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453EE3A3" w14:textId="7D668946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41" w:history="1">
        <w:r w:rsidRPr="00D75D15">
          <w:rPr>
            <w:rStyle w:val="Hypertextovodkaz"/>
            <w:noProof/>
          </w:rPr>
          <w:t>11.3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Pulzní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8AFBF2E" w14:textId="3A7F35C5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42" w:history="1">
        <w:r w:rsidRPr="00D75D15">
          <w:rPr>
            <w:rStyle w:val="Hypertextovodkaz"/>
            <w:noProof/>
          </w:rPr>
          <w:t>12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ELEKTROMAGNETICKÁ KOMPATIBILITA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29460ED2" w14:textId="310FA5FE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43" w:history="1">
        <w:r w:rsidRPr="00D75D15">
          <w:rPr>
            <w:rStyle w:val="Hypertextovodkaz"/>
            <w:noProof/>
          </w:rPr>
          <w:t>13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řEŠENÍ OCHRAN PROTI ZKRATU, PŘETÍŽENÍ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FB35039" w14:textId="25B84FF1" w:rsidR="007E553A" w:rsidRDefault="007E553A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744" w:history="1">
        <w:r w:rsidRPr="00D75D15">
          <w:rPr>
            <w:rStyle w:val="Hypertextovodkaz"/>
            <w:noProof/>
          </w:rPr>
          <w:t>14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Bezpečnost a ochrana zdraví při práci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D1994EB" w14:textId="35559DD1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45" w:history="1">
        <w:r w:rsidRPr="00D75D15">
          <w:rPr>
            <w:rStyle w:val="Hypertextovodkaz"/>
            <w:noProof/>
          </w:rPr>
          <w:t>14.1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Realizace stavebně – montážních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7972B8BC" w14:textId="7BAA2FE8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46" w:history="1">
        <w:r w:rsidRPr="00D75D15">
          <w:rPr>
            <w:rStyle w:val="Hypertextovodkaz"/>
            <w:noProof/>
          </w:rPr>
          <w:t>14.2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Výstražné tabulky a nápisy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4125FB6F" w14:textId="36E6C9C0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47" w:history="1">
        <w:r w:rsidRPr="00D75D15">
          <w:rPr>
            <w:rStyle w:val="Hypertextovodkaz"/>
            <w:noProof/>
          </w:rPr>
          <w:t>14.3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Kvalifikační předpoklady montážních pracovníku a pracovníků údržby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92BA3F8" w14:textId="57EEE0AF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48" w:history="1">
        <w:r w:rsidRPr="00D75D15">
          <w:rPr>
            <w:rStyle w:val="Hypertextovodkaz"/>
            <w:noProof/>
          </w:rPr>
          <w:t>14.4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Posouzení vlivu na životní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A3E4858" w14:textId="36F7674E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49" w:history="1">
        <w:r w:rsidRPr="00D75D15">
          <w:rPr>
            <w:rStyle w:val="Hypertextovodkaz"/>
            <w:noProof/>
          </w:rPr>
          <w:t>14.5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Nakládání s odpady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526A3D59" w14:textId="63A60896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50" w:history="1">
        <w:r w:rsidRPr="00D75D15">
          <w:rPr>
            <w:rStyle w:val="Hypertextovodkaz"/>
            <w:noProof/>
          </w:rPr>
          <w:t>14.6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Předpisy a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50C04FF4" w14:textId="23E7B388" w:rsidR="007E553A" w:rsidRDefault="007E553A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751" w:history="1">
        <w:r w:rsidRPr="00D75D15">
          <w:rPr>
            <w:rStyle w:val="Hypertextovodkaz"/>
            <w:noProof/>
          </w:rPr>
          <w:t>14.7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D75D15">
          <w:rPr>
            <w:rStyle w:val="Hypertextovodkaz"/>
            <w:noProof/>
          </w:rPr>
          <w:t>BOZP při výstavbě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_Toc187326751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0B586D89" w14:textId="7CC82E8F" w:rsidR="00F81ECD" w:rsidRDefault="00CC4B48" w:rsidP="00C647E7">
      <w:pPr>
        <w:spacing w:line="276" w:lineRule="auto"/>
        <w:rPr>
          <w:b/>
        </w:rPr>
      </w:pPr>
      <w:r w:rsidRPr="006F5B37">
        <w:rPr>
          <w:b/>
        </w:rPr>
        <w:fldChar w:fldCharType="end"/>
      </w:r>
      <w:bookmarkStart w:id="3" w:name="_Toc268866411"/>
    </w:p>
    <w:p w14:paraId="35A2154A" w14:textId="77777777" w:rsidR="00D05CC5" w:rsidRDefault="00D05CC5" w:rsidP="00C647E7">
      <w:pPr>
        <w:spacing w:line="276" w:lineRule="auto"/>
        <w:rPr>
          <w:b/>
        </w:rPr>
      </w:pPr>
    </w:p>
    <w:p w14:paraId="035EBD8B" w14:textId="77777777" w:rsidR="00D05CC5" w:rsidRDefault="00D05CC5" w:rsidP="00C647E7">
      <w:pPr>
        <w:spacing w:line="276" w:lineRule="auto"/>
        <w:rPr>
          <w:b/>
        </w:rPr>
      </w:pPr>
    </w:p>
    <w:p w14:paraId="2E28C245" w14:textId="77777777" w:rsidR="00D05CC5" w:rsidRDefault="00D05CC5" w:rsidP="00C647E7">
      <w:pPr>
        <w:spacing w:line="276" w:lineRule="auto"/>
        <w:rPr>
          <w:b/>
        </w:rPr>
      </w:pPr>
    </w:p>
    <w:p w14:paraId="1A212123" w14:textId="77777777" w:rsidR="00D05CC5" w:rsidRDefault="00D05CC5" w:rsidP="00C647E7">
      <w:pPr>
        <w:spacing w:line="276" w:lineRule="auto"/>
        <w:rPr>
          <w:b/>
        </w:rPr>
      </w:pPr>
    </w:p>
    <w:p w14:paraId="30F0CF50" w14:textId="77777777" w:rsidR="00D05CC5" w:rsidRDefault="00D05CC5" w:rsidP="00C647E7">
      <w:pPr>
        <w:spacing w:line="276" w:lineRule="auto"/>
        <w:rPr>
          <w:b/>
        </w:rPr>
      </w:pPr>
    </w:p>
    <w:p w14:paraId="07264556" w14:textId="77777777" w:rsidR="00D05CC5" w:rsidRDefault="00D05CC5" w:rsidP="00C647E7">
      <w:pPr>
        <w:spacing w:line="276" w:lineRule="auto"/>
        <w:rPr>
          <w:b/>
        </w:rPr>
      </w:pPr>
    </w:p>
    <w:p w14:paraId="3C28DDF8" w14:textId="77777777" w:rsidR="00D05CC5" w:rsidRDefault="00D05CC5" w:rsidP="00C647E7">
      <w:pPr>
        <w:spacing w:line="276" w:lineRule="auto"/>
        <w:rPr>
          <w:b/>
        </w:rPr>
      </w:pPr>
    </w:p>
    <w:p w14:paraId="6E35FDC8" w14:textId="77777777" w:rsidR="00D05CC5" w:rsidRDefault="00D05CC5" w:rsidP="00C647E7">
      <w:pPr>
        <w:spacing w:line="276" w:lineRule="auto"/>
        <w:rPr>
          <w:b/>
        </w:rPr>
      </w:pPr>
    </w:p>
    <w:p w14:paraId="7769AE69" w14:textId="77777777" w:rsidR="00D05CC5" w:rsidRDefault="00D05CC5" w:rsidP="00C647E7">
      <w:pPr>
        <w:spacing w:line="276" w:lineRule="auto"/>
        <w:rPr>
          <w:b/>
        </w:rPr>
      </w:pPr>
    </w:p>
    <w:p w14:paraId="330817B5" w14:textId="77777777" w:rsidR="00D05CC5" w:rsidRDefault="00D05CC5" w:rsidP="00C647E7">
      <w:pPr>
        <w:spacing w:line="276" w:lineRule="auto"/>
        <w:rPr>
          <w:b/>
        </w:rPr>
      </w:pPr>
    </w:p>
    <w:p w14:paraId="7CD23C84" w14:textId="77777777" w:rsidR="00D05CC5" w:rsidRDefault="00D05CC5" w:rsidP="00C647E7">
      <w:pPr>
        <w:spacing w:line="276" w:lineRule="auto"/>
        <w:rPr>
          <w:b/>
        </w:rPr>
      </w:pPr>
    </w:p>
    <w:p w14:paraId="63D67A61" w14:textId="77777777" w:rsidR="00D05CC5" w:rsidRDefault="00D05CC5" w:rsidP="00C647E7">
      <w:pPr>
        <w:spacing w:line="276" w:lineRule="auto"/>
        <w:rPr>
          <w:b/>
        </w:rPr>
      </w:pPr>
    </w:p>
    <w:p w14:paraId="79FA9B31" w14:textId="77777777" w:rsidR="00D05CC5" w:rsidRDefault="00D05CC5" w:rsidP="00C647E7">
      <w:pPr>
        <w:spacing w:line="276" w:lineRule="auto"/>
        <w:rPr>
          <w:b/>
        </w:rPr>
      </w:pPr>
    </w:p>
    <w:p w14:paraId="0AAE284F" w14:textId="77777777" w:rsidR="00D05CC5" w:rsidRDefault="00D05CC5" w:rsidP="00C647E7">
      <w:pPr>
        <w:spacing w:line="276" w:lineRule="auto"/>
        <w:rPr>
          <w:b/>
        </w:rPr>
      </w:pPr>
    </w:p>
    <w:p w14:paraId="5958823C" w14:textId="77777777" w:rsidR="00D05CC5" w:rsidRDefault="00D05CC5" w:rsidP="00C647E7">
      <w:pPr>
        <w:spacing w:line="276" w:lineRule="auto"/>
        <w:rPr>
          <w:b/>
        </w:rPr>
      </w:pPr>
    </w:p>
    <w:p w14:paraId="06F1ABBC" w14:textId="77777777" w:rsidR="00D05CC5" w:rsidRDefault="00D05CC5" w:rsidP="00C647E7">
      <w:pPr>
        <w:spacing w:line="276" w:lineRule="auto"/>
        <w:rPr>
          <w:b/>
        </w:rPr>
      </w:pPr>
    </w:p>
    <w:p w14:paraId="103E2914" w14:textId="77777777" w:rsidR="00D05CC5" w:rsidRDefault="00D05CC5" w:rsidP="00C647E7">
      <w:pPr>
        <w:spacing w:line="276" w:lineRule="auto"/>
        <w:rPr>
          <w:b/>
        </w:rPr>
      </w:pPr>
    </w:p>
    <w:p w14:paraId="42DFD4A8" w14:textId="77777777" w:rsidR="00D05CC5" w:rsidRDefault="00D05CC5" w:rsidP="00C647E7">
      <w:pPr>
        <w:spacing w:line="276" w:lineRule="auto"/>
        <w:rPr>
          <w:b/>
        </w:rPr>
      </w:pPr>
    </w:p>
    <w:p w14:paraId="6CF5AFA9" w14:textId="77777777" w:rsidR="00D05CC5" w:rsidRDefault="00D05CC5" w:rsidP="00C647E7">
      <w:pPr>
        <w:spacing w:line="276" w:lineRule="auto"/>
        <w:rPr>
          <w:b/>
        </w:rPr>
      </w:pPr>
    </w:p>
    <w:p w14:paraId="617C2F16" w14:textId="77777777" w:rsidR="00D05CC5" w:rsidRDefault="00D05CC5" w:rsidP="00C647E7">
      <w:pPr>
        <w:spacing w:line="276" w:lineRule="auto"/>
        <w:rPr>
          <w:b/>
        </w:rPr>
      </w:pPr>
    </w:p>
    <w:p w14:paraId="3E590660" w14:textId="77777777" w:rsidR="00D05CC5" w:rsidRDefault="00D05CC5" w:rsidP="00C647E7">
      <w:pPr>
        <w:spacing w:line="276" w:lineRule="auto"/>
        <w:rPr>
          <w:b/>
        </w:rPr>
      </w:pPr>
    </w:p>
    <w:p w14:paraId="082943A8" w14:textId="77777777" w:rsidR="00D05CC5" w:rsidRDefault="00D05CC5" w:rsidP="00C647E7">
      <w:pPr>
        <w:spacing w:line="276" w:lineRule="auto"/>
        <w:rPr>
          <w:b/>
        </w:rPr>
      </w:pPr>
    </w:p>
    <w:p w14:paraId="0F65E27F" w14:textId="77777777" w:rsidR="00D05CC5" w:rsidRDefault="00D05CC5" w:rsidP="00C647E7">
      <w:pPr>
        <w:spacing w:line="276" w:lineRule="auto"/>
        <w:rPr>
          <w:b/>
        </w:rPr>
      </w:pPr>
    </w:p>
    <w:p w14:paraId="236060BF" w14:textId="77777777" w:rsidR="00D05CC5" w:rsidRDefault="00D05CC5" w:rsidP="00C647E7">
      <w:pPr>
        <w:spacing w:line="276" w:lineRule="auto"/>
        <w:rPr>
          <w:b/>
        </w:rPr>
      </w:pPr>
    </w:p>
    <w:p w14:paraId="45245DF9" w14:textId="77777777" w:rsidR="00D05CC5" w:rsidRDefault="00D05CC5" w:rsidP="00C647E7">
      <w:pPr>
        <w:spacing w:line="276" w:lineRule="auto"/>
        <w:rPr>
          <w:b/>
        </w:rPr>
      </w:pPr>
    </w:p>
    <w:p w14:paraId="13E39207" w14:textId="77777777" w:rsidR="000E7057" w:rsidRDefault="000E7057" w:rsidP="00C647E7">
      <w:pPr>
        <w:spacing w:line="276" w:lineRule="auto"/>
        <w:rPr>
          <w:b/>
        </w:rPr>
      </w:pPr>
    </w:p>
    <w:p w14:paraId="5A6EDBBD" w14:textId="77777777" w:rsidR="00CC4B48" w:rsidRPr="00F549C4" w:rsidRDefault="00CC4B48" w:rsidP="00AC13B1">
      <w:pPr>
        <w:pStyle w:val="Nadpis1"/>
      </w:pPr>
      <w:bookmarkStart w:id="4" w:name="_Toc268865872"/>
      <w:bookmarkStart w:id="5" w:name="_Toc268865937"/>
      <w:bookmarkStart w:id="6" w:name="_Toc268866062"/>
      <w:bookmarkStart w:id="7" w:name="_Toc268866089"/>
      <w:bookmarkStart w:id="8" w:name="_Toc268866293"/>
      <w:bookmarkStart w:id="9" w:name="_Toc268866342"/>
      <w:bookmarkStart w:id="10" w:name="_Toc268866412"/>
      <w:bookmarkStart w:id="11" w:name="_Toc268866549"/>
      <w:bookmarkStart w:id="12" w:name="_Toc268866568"/>
      <w:bookmarkStart w:id="13" w:name="_Toc268866670"/>
      <w:bookmarkStart w:id="14" w:name="_Toc268867499"/>
      <w:bookmarkStart w:id="15" w:name="_Toc268867649"/>
      <w:bookmarkStart w:id="16" w:name="_Toc269383565"/>
      <w:bookmarkStart w:id="17" w:name="_Toc269383798"/>
      <w:bookmarkStart w:id="18" w:name="_Toc269384060"/>
      <w:bookmarkStart w:id="19" w:name="_Toc269384110"/>
      <w:bookmarkStart w:id="20" w:name="_Toc187326705"/>
      <w:bookmarkEnd w:id="3"/>
      <w:r>
        <w:lastRenderedPageBreak/>
        <w:t>V</w:t>
      </w:r>
      <w:r w:rsidRPr="00F549C4">
        <w:t>šeobecn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r>
        <w:t>é údaje</w:t>
      </w:r>
      <w:bookmarkEnd w:id="20"/>
    </w:p>
    <w:p w14:paraId="69F0B9A0" w14:textId="1A69D096" w:rsidR="00CC4B48" w:rsidRDefault="00CC4B48" w:rsidP="00CC4B48">
      <w:pPr>
        <w:rPr>
          <w:snapToGrid w:val="0"/>
        </w:rPr>
      </w:pPr>
      <w:r w:rsidRPr="006F5B37">
        <w:rPr>
          <w:snapToGrid w:val="0"/>
        </w:rPr>
        <w:t xml:space="preserve">Při zpracování projektové dokumentace byly využity nejnovější poznatky a vlastní zkušenosti v oblasti projekce </w:t>
      </w:r>
      <w:r w:rsidR="005341B5">
        <w:rPr>
          <w:snapToGrid w:val="0"/>
        </w:rPr>
        <w:t>elektrických instalací, technologických celků a systémů ochrany před bleskem a atmosférickým přepětím</w:t>
      </w:r>
      <w:r w:rsidRPr="006F5B37">
        <w:rPr>
          <w:snapToGrid w:val="0"/>
        </w:rPr>
        <w:t xml:space="preserve">. Bylo postupováno dle platné </w:t>
      </w:r>
      <w:r w:rsidR="00945873">
        <w:rPr>
          <w:snapToGrid w:val="0"/>
        </w:rPr>
        <w:t xml:space="preserve">normy </w:t>
      </w:r>
      <w:r w:rsidRPr="006F5B37">
        <w:rPr>
          <w:snapToGrid w:val="0"/>
        </w:rPr>
        <w:t>ČSN EN </w:t>
      </w:r>
      <w:r w:rsidR="005341B5">
        <w:rPr>
          <w:snapToGrid w:val="0"/>
        </w:rPr>
        <w:t>33 2000-1</w:t>
      </w:r>
      <w:r w:rsidR="00151815">
        <w:rPr>
          <w:snapToGrid w:val="0"/>
        </w:rPr>
        <w:t xml:space="preserve"> ed.2</w:t>
      </w:r>
      <w:r w:rsidR="00945873">
        <w:rPr>
          <w:snapToGrid w:val="0"/>
        </w:rPr>
        <w:t>.</w:t>
      </w:r>
      <w:r w:rsidRPr="006F5B37">
        <w:rPr>
          <w:snapToGrid w:val="0"/>
        </w:rPr>
        <w:t xml:space="preserve"> Montážní organizace musí při provádění všech prací dodržet vyhlášku </w:t>
      </w:r>
      <w:r w:rsidR="005341B5">
        <w:rPr>
          <w:snapToGrid w:val="0"/>
        </w:rPr>
        <w:t>zák. 250/2021 Sb. a nařízení vlády č.</w:t>
      </w:r>
      <w:r w:rsidR="00F02143">
        <w:rPr>
          <w:snapToGrid w:val="0"/>
        </w:rPr>
        <w:t xml:space="preserve"> 190/2022 Sb. a </w:t>
      </w:r>
      <w:proofErr w:type="spellStart"/>
      <w:proofErr w:type="gramStart"/>
      <w:r w:rsidR="00F02143">
        <w:rPr>
          <w:snapToGrid w:val="0"/>
        </w:rPr>
        <w:t>nař.vlády</w:t>
      </w:r>
      <w:proofErr w:type="spellEnd"/>
      <w:proofErr w:type="gramEnd"/>
      <w:r w:rsidR="00F02143">
        <w:rPr>
          <w:snapToGrid w:val="0"/>
        </w:rPr>
        <w:t xml:space="preserve"> č.194/2022 Sb.</w:t>
      </w:r>
      <w:r w:rsidRPr="006F5B37">
        <w:rPr>
          <w:snapToGrid w:val="0"/>
        </w:rPr>
        <w:t xml:space="preserve"> s řádným oprávněním k montážím a revizím daného druhu vyhrazeného </w:t>
      </w:r>
      <w:r w:rsidR="00F02143">
        <w:rPr>
          <w:snapToGrid w:val="0"/>
        </w:rPr>
        <w:t>elektrického zařízení</w:t>
      </w:r>
      <w:r w:rsidRPr="006F5B37">
        <w:rPr>
          <w:snapToGrid w:val="0"/>
        </w:rPr>
        <w:t xml:space="preserve"> vydaného organizací státního odborného dozoru. </w:t>
      </w:r>
    </w:p>
    <w:p w14:paraId="6873C47C" w14:textId="492F8782" w:rsidR="0085190E" w:rsidRPr="006F5B37" w:rsidRDefault="0085190E" w:rsidP="00CC4B48">
      <w:pPr>
        <w:rPr>
          <w:snapToGrid w:val="0"/>
        </w:rPr>
      </w:pPr>
      <w:r>
        <w:rPr>
          <w:snapToGrid w:val="0"/>
        </w:rPr>
        <w:t>Jedná se o vyhrazené elektrické zařízení tř.1.</w:t>
      </w:r>
    </w:p>
    <w:p w14:paraId="530E1267" w14:textId="77777777" w:rsidR="00CC4B48" w:rsidRPr="006F5B37" w:rsidRDefault="00CC4B48" w:rsidP="00CC4B48">
      <w:pPr>
        <w:rPr>
          <w:snapToGrid w:val="0"/>
        </w:rPr>
      </w:pPr>
      <w:r w:rsidRPr="006F5B37">
        <w:rPr>
          <w:snapToGrid w:val="0"/>
        </w:rPr>
        <w:t xml:space="preserve"> </w:t>
      </w:r>
    </w:p>
    <w:p w14:paraId="5DE4ED1B" w14:textId="77777777" w:rsidR="00CC4B48" w:rsidRDefault="00CC4B48" w:rsidP="00CC4B48">
      <w:pPr>
        <w:rPr>
          <w:snapToGrid w:val="0"/>
        </w:rPr>
      </w:pPr>
      <w:r w:rsidRPr="006F5B37">
        <w:rPr>
          <w:snapToGrid w:val="0"/>
        </w:rPr>
        <w:t xml:space="preserve">Pro zpracování komplexního projektu zpracovatel musel v některých případech uvést název konkrétního výrobku, aby specifikoval co možná nejjednodušším způsobem popis technických parametrů a způsobu řešení. K tomuto účelu užívá popis standard a obchodní název nebo formulaci např. a obchodní název. I v jiných případech, kde je uveden konkrétní název je třeba chápat tuto skutečnost jako popis standardu a technického řešení. Lze nahradit </w:t>
      </w:r>
      <w:proofErr w:type="gramStart"/>
      <w:r w:rsidRPr="006F5B37">
        <w:rPr>
          <w:snapToGrid w:val="0"/>
        </w:rPr>
        <w:t>kvalitativně  shodným</w:t>
      </w:r>
      <w:proofErr w:type="gramEnd"/>
      <w:r w:rsidRPr="006F5B37">
        <w:rPr>
          <w:snapToGrid w:val="0"/>
        </w:rPr>
        <w:t xml:space="preserve"> řešením v</w:t>
      </w:r>
      <w:r>
        <w:rPr>
          <w:snapToGrid w:val="0"/>
        </w:rPr>
        <w:t> </w:t>
      </w:r>
      <w:r w:rsidRPr="006F5B37">
        <w:rPr>
          <w:snapToGrid w:val="0"/>
        </w:rPr>
        <w:t xml:space="preserve">souladu se zákonem </w:t>
      </w:r>
      <w:r w:rsidR="001E7D83" w:rsidRPr="005943A8">
        <w:rPr>
          <w:snapToGrid w:val="0"/>
        </w:rPr>
        <w:t>134/2016</w:t>
      </w:r>
      <w:r w:rsidR="001E7D83" w:rsidRPr="006F5B37">
        <w:rPr>
          <w:snapToGrid w:val="0"/>
        </w:rPr>
        <w:t xml:space="preserve"> </w:t>
      </w:r>
      <w:r w:rsidRPr="006F5B37">
        <w:rPr>
          <w:snapToGrid w:val="0"/>
        </w:rPr>
        <w:t>Sb.</w:t>
      </w:r>
    </w:p>
    <w:p w14:paraId="32691008" w14:textId="77777777" w:rsidR="0044281E" w:rsidRDefault="0044281E" w:rsidP="00CC4B48">
      <w:pPr>
        <w:rPr>
          <w:snapToGrid w:val="0"/>
        </w:rPr>
      </w:pPr>
    </w:p>
    <w:p w14:paraId="0398D9FA" w14:textId="77777777" w:rsidR="0044281E" w:rsidRPr="006F5B37" w:rsidRDefault="0044281E" w:rsidP="0044281E">
      <w:pPr>
        <w:rPr>
          <w:snapToGrid w:val="0"/>
        </w:rPr>
      </w:pPr>
      <w:r>
        <w:rPr>
          <w:snapToGrid w:val="0"/>
        </w:rPr>
        <w:t>Projektová dokumentace byla konzultována s generálním projektantem a do projektu byly zahrnuty technické požadavky zástupce provozovatele (investora).</w:t>
      </w:r>
    </w:p>
    <w:p w14:paraId="19EF01D9" w14:textId="77777777" w:rsidR="00CC4B48" w:rsidRPr="00DB6D91" w:rsidRDefault="00CC4B48" w:rsidP="00AC13B1">
      <w:pPr>
        <w:pStyle w:val="Nadpis1"/>
      </w:pPr>
      <w:bookmarkStart w:id="21" w:name="_Toc268865875"/>
      <w:bookmarkStart w:id="22" w:name="_Toc268865940"/>
      <w:bookmarkStart w:id="23" w:name="_Toc268866065"/>
      <w:bookmarkStart w:id="24" w:name="_Toc268866092"/>
      <w:bookmarkStart w:id="25" w:name="_Toc268866296"/>
      <w:bookmarkStart w:id="26" w:name="_Toc268866345"/>
      <w:bookmarkStart w:id="27" w:name="_Toc268866415"/>
      <w:bookmarkStart w:id="28" w:name="_Toc268866552"/>
      <w:bookmarkStart w:id="29" w:name="_Toc268866571"/>
      <w:bookmarkStart w:id="30" w:name="_Toc268866673"/>
      <w:bookmarkStart w:id="31" w:name="_Toc268867502"/>
      <w:bookmarkStart w:id="32" w:name="_Toc268867652"/>
      <w:bookmarkStart w:id="33" w:name="_Toc269383568"/>
      <w:bookmarkStart w:id="34" w:name="_Toc269383801"/>
      <w:bookmarkStart w:id="35" w:name="_Toc269384063"/>
      <w:bookmarkStart w:id="36" w:name="_Toc269384113"/>
      <w:bookmarkStart w:id="37" w:name="_Toc187326706"/>
      <w:r w:rsidRPr="00DB6D91">
        <w:t>Předpisy a normy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122"/>
        <w:gridCol w:w="7732"/>
      </w:tblGrid>
      <w:tr w:rsidR="00B14016" w14:paraId="7B123EFA" w14:textId="77777777" w:rsidTr="00E96DF0">
        <w:tc>
          <w:tcPr>
            <w:tcW w:w="2122" w:type="dxa"/>
          </w:tcPr>
          <w:p w14:paraId="012693E3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>134/2016 Sb.</w:t>
            </w:r>
          </w:p>
        </w:tc>
        <w:tc>
          <w:tcPr>
            <w:tcW w:w="7732" w:type="dxa"/>
          </w:tcPr>
          <w:p w14:paraId="40042BD4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>Zákon o zadávání veřejných zakázek</w:t>
            </w:r>
          </w:p>
        </w:tc>
      </w:tr>
      <w:tr w:rsidR="00B14016" w14:paraId="323AF060" w14:textId="77777777" w:rsidTr="00E96DF0">
        <w:tc>
          <w:tcPr>
            <w:tcW w:w="2122" w:type="dxa"/>
          </w:tcPr>
          <w:p w14:paraId="5A914CD4" w14:textId="3E9CCB55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 </w:t>
            </w:r>
            <w:r w:rsidR="009517D6">
              <w:rPr>
                <w:snapToGrid w:val="0"/>
              </w:rPr>
              <w:t>194/2022</w:t>
            </w:r>
            <w:r w:rsidRPr="003D3B8D">
              <w:rPr>
                <w:snapToGrid w:val="0"/>
              </w:rPr>
              <w:t>Sb.</w:t>
            </w:r>
          </w:p>
        </w:tc>
        <w:tc>
          <w:tcPr>
            <w:tcW w:w="7732" w:type="dxa"/>
          </w:tcPr>
          <w:p w14:paraId="133D5036" w14:textId="0B4CAB32" w:rsidR="00B14016" w:rsidRPr="009517D6" w:rsidRDefault="009517D6" w:rsidP="00CC4B48">
            <w:pPr>
              <w:rPr>
                <w:i/>
                <w:iCs/>
                <w:snapToGrid w:val="0"/>
              </w:rPr>
            </w:pPr>
            <w:r w:rsidRPr="009517D6">
              <w:rPr>
                <w:rStyle w:val="h1a6"/>
                <w:rFonts w:asciiTheme="minorHAnsi" w:hAnsiTheme="minorHAnsi" w:cstheme="minorHAnsi"/>
                <w:i w:val="0"/>
                <w:iCs w:val="0"/>
                <w:color w:val="070707"/>
                <w:kern w:val="36"/>
                <w:specVanish w:val="0"/>
              </w:rPr>
              <w:t>Na</w:t>
            </w:r>
            <w:r>
              <w:rPr>
                <w:rStyle w:val="h1a6"/>
                <w:rFonts w:asciiTheme="minorHAnsi" w:hAnsiTheme="minorHAnsi" w:cstheme="minorHAnsi"/>
                <w:i w:val="0"/>
                <w:iCs w:val="0"/>
                <w:color w:val="070707"/>
                <w:kern w:val="36"/>
                <w:specVanish w:val="0"/>
              </w:rPr>
              <w:t xml:space="preserve">řízení vlády o požadavcích na odbornou způsobilost k výkonu činnosti na </w:t>
            </w:r>
            <w:r>
              <w:rPr>
                <w:rFonts w:asciiTheme="minorHAnsi" w:hAnsiTheme="minorHAnsi" w:cstheme="minorHAnsi"/>
                <w:iCs/>
              </w:rPr>
              <w:t xml:space="preserve">elektrických zařízeních </w:t>
            </w:r>
            <w:r>
              <w:t>a na odbornou způsobilost v elektrotechnice</w:t>
            </w:r>
          </w:p>
        </w:tc>
      </w:tr>
      <w:tr w:rsidR="00B14016" w14:paraId="29EF3CA8" w14:textId="77777777" w:rsidTr="00E96DF0">
        <w:tc>
          <w:tcPr>
            <w:tcW w:w="2122" w:type="dxa"/>
          </w:tcPr>
          <w:p w14:paraId="1A2454AA" w14:textId="49C16A9E" w:rsidR="00B14016" w:rsidRPr="003D3B8D" w:rsidRDefault="00F02143" w:rsidP="00CC4B48">
            <w:pPr>
              <w:rPr>
                <w:snapToGrid w:val="0"/>
              </w:rPr>
            </w:pPr>
            <w:r>
              <w:t>190/2022</w:t>
            </w:r>
            <w:r w:rsidR="00B14016" w:rsidRPr="003D3B8D">
              <w:t xml:space="preserve"> Sb.</w:t>
            </w:r>
          </w:p>
        </w:tc>
        <w:tc>
          <w:tcPr>
            <w:tcW w:w="7732" w:type="dxa"/>
          </w:tcPr>
          <w:p w14:paraId="7ED0C3AA" w14:textId="4262D9CA" w:rsidR="00B14016" w:rsidRPr="00F02143" w:rsidRDefault="00F02143" w:rsidP="00CC4B48">
            <w:pPr>
              <w:rPr>
                <w:rFonts w:asciiTheme="minorHAnsi" w:hAnsiTheme="minorHAnsi" w:cstheme="minorHAnsi"/>
                <w:iCs/>
              </w:rPr>
            </w:pPr>
            <w:r>
              <w:rPr>
                <w:rFonts w:asciiTheme="minorHAnsi" w:hAnsiTheme="minorHAnsi" w:cstheme="minorHAnsi"/>
                <w:iCs/>
              </w:rPr>
              <w:t>Nařízení vlády o vyhrazených technických elektrických zařízeních a požadavcích na zajištění jejich bezpečnosti</w:t>
            </w:r>
          </w:p>
        </w:tc>
      </w:tr>
      <w:tr w:rsidR="00D25FA8" w14:paraId="64131974" w14:textId="77777777" w:rsidTr="00E96DF0">
        <w:tc>
          <w:tcPr>
            <w:tcW w:w="2122" w:type="dxa"/>
          </w:tcPr>
          <w:p w14:paraId="59F6C216" w14:textId="77777777" w:rsidR="00D25FA8" w:rsidRPr="003D3B8D" w:rsidRDefault="00D25FA8" w:rsidP="00D25FA8">
            <w:r w:rsidRPr="00413758">
              <w:t>250/2021 Sb.</w:t>
            </w:r>
          </w:p>
        </w:tc>
        <w:tc>
          <w:tcPr>
            <w:tcW w:w="7732" w:type="dxa"/>
          </w:tcPr>
          <w:p w14:paraId="6A80A3A6" w14:textId="620C6831" w:rsidR="00D25FA8" w:rsidRPr="003D3B8D" w:rsidRDefault="00D25FA8" w:rsidP="00D25FA8">
            <w:pPr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</w:rPr>
            </w:pPr>
            <w:r w:rsidRPr="00413758"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  <w:specVanish w:val="0"/>
              </w:rPr>
              <w:t>Zákon o bezpečnosti práce v souvislosti s provozem vyhrazených technických zařízení a o změně souvisejících zákonů</w:t>
            </w:r>
            <w:r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  <w:specVanish w:val="0"/>
              </w:rPr>
              <w:t xml:space="preserve"> </w:t>
            </w:r>
          </w:p>
        </w:tc>
      </w:tr>
      <w:tr w:rsidR="00B14016" w14:paraId="02D0666A" w14:textId="77777777" w:rsidTr="00E96DF0">
        <w:tc>
          <w:tcPr>
            <w:tcW w:w="2122" w:type="dxa"/>
          </w:tcPr>
          <w:p w14:paraId="4BC46489" w14:textId="37A531D6" w:rsidR="00B14016" w:rsidRPr="003D3B8D" w:rsidRDefault="00840D83" w:rsidP="00CC4B48">
            <w:pPr>
              <w:rPr>
                <w:snapToGrid w:val="0"/>
              </w:rPr>
            </w:pPr>
            <w:r>
              <w:t>309/2006</w:t>
            </w:r>
            <w:r w:rsidR="00B14016" w:rsidRPr="003D3B8D">
              <w:t xml:space="preserve"> Sb.</w:t>
            </w:r>
          </w:p>
        </w:tc>
        <w:tc>
          <w:tcPr>
            <w:tcW w:w="7732" w:type="dxa"/>
          </w:tcPr>
          <w:p w14:paraId="4851BD1A" w14:textId="311F45B9" w:rsidR="00B14016" w:rsidRPr="00840D83" w:rsidRDefault="00840D83" w:rsidP="00840D83">
            <w:r w:rsidRPr="00840D83">
              <w:t>Zákon č. 309/2006 Sb. o zajištění dalších podmínek bezpečnosti a ochrany zdraví při práci a související předpisy</w:t>
            </w:r>
          </w:p>
        </w:tc>
      </w:tr>
      <w:tr w:rsidR="00B14016" w14:paraId="436F8EF6" w14:textId="77777777" w:rsidTr="00E96DF0">
        <w:tc>
          <w:tcPr>
            <w:tcW w:w="2122" w:type="dxa"/>
          </w:tcPr>
          <w:p w14:paraId="0FF5AD6E" w14:textId="670A890D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840D83">
              <w:rPr>
                <w:snapToGrid w:val="0"/>
              </w:rPr>
              <w:t>33 2000-1</w:t>
            </w:r>
            <w:r w:rsidR="00151815">
              <w:rPr>
                <w:snapToGrid w:val="0"/>
              </w:rPr>
              <w:t xml:space="preserve"> ed.2</w:t>
            </w:r>
          </w:p>
        </w:tc>
        <w:tc>
          <w:tcPr>
            <w:tcW w:w="7732" w:type="dxa"/>
          </w:tcPr>
          <w:p w14:paraId="5F0AFBED" w14:textId="201C10D7" w:rsidR="00B14016" w:rsidRPr="00840D83" w:rsidRDefault="00840D83" w:rsidP="00CC4B48">
            <w:r w:rsidRPr="00840D83">
              <w:t xml:space="preserve">Elektrické instalace nízkého </w:t>
            </w:r>
            <w:proofErr w:type="gramStart"/>
            <w:r w:rsidRPr="00840D83">
              <w:t>napětí - Část</w:t>
            </w:r>
            <w:proofErr w:type="gramEnd"/>
            <w:r w:rsidRPr="00840D83">
              <w:t xml:space="preserve"> 1: Základní hlediska, stanovení základních charakteristik, definice</w:t>
            </w:r>
          </w:p>
        </w:tc>
      </w:tr>
      <w:tr w:rsidR="00B14016" w14:paraId="1052F1C4" w14:textId="77777777" w:rsidTr="00E96DF0">
        <w:tc>
          <w:tcPr>
            <w:tcW w:w="2122" w:type="dxa"/>
          </w:tcPr>
          <w:p w14:paraId="29CC415F" w14:textId="7E681EAB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0E0604">
              <w:rPr>
                <w:snapToGrid w:val="0"/>
              </w:rPr>
              <w:t>33 2000-4-41 ed.3</w:t>
            </w:r>
          </w:p>
        </w:tc>
        <w:tc>
          <w:tcPr>
            <w:tcW w:w="7732" w:type="dxa"/>
          </w:tcPr>
          <w:p w14:paraId="1BF4905D" w14:textId="31EC5779" w:rsidR="00B14016" w:rsidRPr="00840D83" w:rsidRDefault="00840D83" w:rsidP="00840D83">
            <w:r w:rsidRPr="00840D83">
              <w:t xml:space="preserve">Elektrické instalace nízkého </w:t>
            </w:r>
            <w:proofErr w:type="gramStart"/>
            <w:r w:rsidRPr="00840D83">
              <w:t>napětí - Část</w:t>
            </w:r>
            <w:proofErr w:type="gramEnd"/>
            <w:r w:rsidRPr="00840D83">
              <w:t xml:space="preserve"> 4-41: Ochranná opatření pro zajištění bezpečnosti - Ochrana před úrazem elektrickým proudem</w:t>
            </w:r>
          </w:p>
        </w:tc>
      </w:tr>
      <w:tr w:rsidR="00B14016" w14:paraId="581B0FDA" w14:textId="77777777" w:rsidTr="00E96DF0">
        <w:tc>
          <w:tcPr>
            <w:tcW w:w="2122" w:type="dxa"/>
          </w:tcPr>
          <w:p w14:paraId="5911A599" w14:textId="5310AEF4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  <w:snapToGrid w:val="0"/>
              </w:rPr>
              <w:t xml:space="preserve">ČSN </w:t>
            </w:r>
            <w:r w:rsidR="000E0604">
              <w:rPr>
                <w:rFonts w:asciiTheme="minorHAnsi" w:hAnsiTheme="minorHAnsi" w:cstheme="minorHAnsi"/>
                <w:snapToGrid w:val="0"/>
              </w:rPr>
              <w:t>33 2000-5-54 ed.3</w:t>
            </w:r>
          </w:p>
        </w:tc>
        <w:tc>
          <w:tcPr>
            <w:tcW w:w="7732" w:type="dxa"/>
          </w:tcPr>
          <w:p w14:paraId="150ABDAB" w14:textId="70F5073B" w:rsidR="00B14016" w:rsidRPr="000E0604" w:rsidRDefault="000E0604" w:rsidP="00CC4B48">
            <w:r w:rsidRPr="000E0604">
              <w:t xml:space="preserve">Elektrické instalace nízkého </w:t>
            </w:r>
            <w:proofErr w:type="gramStart"/>
            <w:r w:rsidRPr="000E0604">
              <w:t>napětí - Část</w:t>
            </w:r>
            <w:proofErr w:type="gramEnd"/>
            <w:r w:rsidRPr="000E0604">
              <w:t xml:space="preserve"> 5-54: Výběr a stavba elektrických zařízení - Uzemnění a ochranné vodiče</w:t>
            </w:r>
          </w:p>
        </w:tc>
      </w:tr>
      <w:tr w:rsidR="00B14016" w14:paraId="51C336B3" w14:textId="77777777" w:rsidTr="00E96DF0">
        <w:tc>
          <w:tcPr>
            <w:tcW w:w="2122" w:type="dxa"/>
          </w:tcPr>
          <w:p w14:paraId="213C0A05" w14:textId="6DB47F25" w:rsidR="00B14016" w:rsidRPr="003D3B8D" w:rsidRDefault="00B14016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0E0604">
              <w:t>33 2000-5-51 ed.3+Z1+Z2</w:t>
            </w:r>
          </w:p>
        </w:tc>
        <w:tc>
          <w:tcPr>
            <w:tcW w:w="7732" w:type="dxa"/>
          </w:tcPr>
          <w:p w14:paraId="175923E8" w14:textId="6384DA74" w:rsidR="00B14016" w:rsidRPr="000E0604" w:rsidRDefault="000E0604" w:rsidP="00CC4B48">
            <w:r w:rsidRPr="000E0604">
              <w:t xml:space="preserve">Elektrické instalace nízkého </w:t>
            </w:r>
            <w:proofErr w:type="gramStart"/>
            <w:r w:rsidRPr="000E0604">
              <w:t>napětí - Část</w:t>
            </w:r>
            <w:proofErr w:type="gramEnd"/>
            <w:r w:rsidRPr="000E0604">
              <w:t xml:space="preserve"> 5-51: Výběr a stavba elektrických zařízení - Obecné předpisy</w:t>
            </w:r>
          </w:p>
        </w:tc>
      </w:tr>
      <w:tr w:rsidR="00B14016" w14:paraId="6B03EAE1" w14:textId="77777777" w:rsidTr="00E96DF0">
        <w:tc>
          <w:tcPr>
            <w:tcW w:w="2122" w:type="dxa"/>
          </w:tcPr>
          <w:p w14:paraId="49164C71" w14:textId="5707273F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447D9D">
              <w:rPr>
                <w:snapToGrid w:val="0"/>
              </w:rPr>
              <w:t>33 2000-6 ed.2</w:t>
            </w:r>
          </w:p>
        </w:tc>
        <w:tc>
          <w:tcPr>
            <w:tcW w:w="7732" w:type="dxa"/>
          </w:tcPr>
          <w:p w14:paraId="777F559A" w14:textId="7CC2812E" w:rsidR="00B14016" w:rsidRPr="00447D9D" w:rsidRDefault="00447D9D" w:rsidP="00CC4B48">
            <w:r w:rsidRPr="00447D9D">
              <w:t xml:space="preserve">Elektrické instalace nízkého </w:t>
            </w:r>
            <w:proofErr w:type="gramStart"/>
            <w:r w:rsidRPr="00447D9D">
              <w:t>napětí - Část</w:t>
            </w:r>
            <w:proofErr w:type="gramEnd"/>
            <w:r w:rsidRPr="00447D9D">
              <w:t xml:space="preserve"> 6: Revize</w:t>
            </w:r>
          </w:p>
        </w:tc>
      </w:tr>
      <w:tr w:rsidR="00B14016" w14:paraId="73D17D36" w14:textId="77777777" w:rsidTr="00E96DF0">
        <w:tc>
          <w:tcPr>
            <w:tcW w:w="2122" w:type="dxa"/>
          </w:tcPr>
          <w:p w14:paraId="1056B659" w14:textId="02B6DD72" w:rsidR="00B14016" w:rsidRPr="003D3B8D" w:rsidRDefault="00B14016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447D9D">
              <w:t>33 2000-7-710</w:t>
            </w:r>
          </w:p>
        </w:tc>
        <w:tc>
          <w:tcPr>
            <w:tcW w:w="7732" w:type="dxa"/>
          </w:tcPr>
          <w:p w14:paraId="699E2A81" w14:textId="61D3F372" w:rsidR="00B14016" w:rsidRPr="00447D9D" w:rsidRDefault="00447D9D" w:rsidP="00CC4B48">
            <w:r w:rsidRPr="00447D9D">
              <w:t xml:space="preserve">Elektrické instalace nízkého </w:t>
            </w:r>
            <w:proofErr w:type="gramStart"/>
            <w:r w:rsidRPr="00447D9D">
              <w:t>napětí - Část</w:t>
            </w:r>
            <w:proofErr w:type="gramEnd"/>
            <w:r w:rsidRPr="00447D9D">
              <w:t xml:space="preserve"> 7-710: Zařízení jednoúčelová a ve zvláštních objektech - Zdravotnické prostory</w:t>
            </w:r>
          </w:p>
        </w:tc>
      </w:tr>
      <w:tr w:rsidR="00B14016" w14:paraId="347840D9" w14:textId="77777777" w:rsidTr="00E96DF0">
        <w:tc>
          <w:tcPr>
            <w:tcW w:w="2122" w:type="dxa"/>
          </w:tcPr>
          <w:p w14:paraId="46BD8577" w14:textId="15915070" w:rsidR="00B14016" w:rsidRPr="003D3B8D" w:rsidRDefault="00B14016" w:rsidP="00CC4B48">
            <w:pPr>
              <w:rPr>
                <w:snapToGrid w:val="0"/>
              </w:rPr>
            </w:pPr>
            <w:r w:rsidRPr="003D3B8D">
              <w:t>ČSN 3</w:t>
            </w:r>
            <w:r w:rsidR="00447D9D">
              <w:t>3 1500</w:t>
            </w:r>
          </w:p>
        </w:tc>
        <w:tc>
          <w:tcPr>
            <w:tcW w:w="7732" w:type="dxa"/>
          </w:tcPr>
          <w:p w14:paraId="6FB60204" w14:textId="6F5E567D" w:rsidR="00B14016" w:rsidRPr="00447D9D" w:rsidRDefault="00447D9D" w:rsidP="00CC4B48">
            <w:r w:rsidRPr="00447D9D">
              <w:t>Elektrotechnické předpisy. Revize elektrických zařízení</w:t>
            </w:r>
          </w:p>
        </w:tc>
      </w:tr>
      <w:tr w:rsidR="00B14016" w14:paraId="75877AFC" w14:textId="77777777" w:rsidTr="00E96DF0">
        <w:tc>
          <w:tcPr>
            <w:tcW w:w="2122" w:type="dxa"/>
          </w:tcPr>
          <w:p w14:paraId="045CA62B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  <w:snapToGrid w:val="0"/>
              </w:rPr>
              <w:t>ČSN 73 0802</w:t>
            </w:r>
          </w:p>
        </w:tc>
        <w:tc>
          <w:tcPr>
            <w:tcW w:w="7732" w:type="dxa"/>
          </w:tcPr>
          <w:p w14:paraId="715F7139" w14:textId="77777777" w:rsidR="00B14016" w:rsidRPr="003D3B8D" w:rsidRDefault="003D3B8D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</w:rPr>
              <w:t xml:space="preserve">Požární bezpečnost </w:t>
            </w:r>
            <w:proofErr w:type="gramStart"/>
            <w:r w:rsidRPr="003D3B8D">
              <w:rPr>
                <w:rFonts w:asciiTheme="minorHAnsi" w:hAnsiTheme="minorHAnsi" w:cstheme="minorHAnsi"/>
              </w:rPr>
              <w:t>staveb - Nevýrobní</w:t>
            </w:r>
            <w:proofErr w:type="gramEnd"/>
            <w:r w:rsidRPr="003D3B8D">
              <w:rPr>
                <w:rFonts w:asciiTheme="minorHAnsi" w:hAnsiTheme="minorHAnsi" w:cstheme="minorHAnsi"/>
              </w:rPr>
              <w:t xml:space="preserve"> objekty</w:t>
            </w:r>
          </w:p>
        </w:tc>
      </w:tr>
      <w:tr w:rsidR="00B14016" w14:paraId="26C496A5" w14:textId="77777777" w:rsidTr="00E96DF0">
        <w:tc>
          <w:tcPr>
            <w:tcW w:w="2122" w:type="dxa"/>
          </w:tcPr>
          <w:p w14:paraId="6986094F" w14:textId="27FAF1D8" w:rsidR="00B14016" w:rsidRPr="003D3B8D" w:rsidRDefault="003D3B8D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B407F4">
              <w:t>33 2130 ed.3</w:t>
            </w:r>
          </w:p>
        </w:tc>
        <w:tc>
          <w:tcPr>
            <w:tcW w:w="7732" w:type="dxa"/>
          </w:tcPr>
          <w:p w14:paraId="56200DF7" w14:textId="5B77413F" w:rsidR="00B14016" w:rsidRPr="00B407F4" w:rsidRDefault="00B407F4" w:rsidP="00CC4B48">
            <w:r w:rsidRPr="00B407F4">
              <w:t xml:space="preserve">Elektrické instalace nízkého </w:t>
            </w:r>
            <w:proofErr w:type="gramStart"/>
            <w:r w:rsidRPr="00B407F4">
              <w:t>napětí - Vnitřní</w:t>
            </w:r>
            <w:proofErr w:type="gramEnd"/>
            <w:r w:rsidRPr="00B407F4">
              <w:t xml:space="preserve"> elektrické rozvody</w:t>
            </w:r>
          </w:p>
        </w:tc>
      </w:tr>
      <w:tr w:rsidR="00D608BC" w14:paraId="1AF4DCBC" w14:textId="77777777" w:rsidTr="00E96DF0">
        <w:tc>
          <w:tcPr>
            <w:tcW w:w="2122" w:type="dxa"/>
          </w:tcPr>
          <w:p w14:paraId="50A112CD" w14:textId="210C7A54" w:rsidR="00D608BC" w:rsidRPr="003D3B8D" w:rsidRDefault="00D608BC" w:rsidP="00D608BC">
            <w:r w:rsidRPr="00B06E56">
              <w:lastRenderedPageBreak/>
              <w:t>ČSN 73 0848: 2023</w:t>
            </w:r>
          </w:p>
        </w:tc>
        <w:tc>
          <w:tcPr>
            <w:tcW w:w="7732" w:type="dxa"/>
          </w:tcPr>
          <w:p w14:paraId="4E5B2DB2" w14:textId="76BDBCCF" w:rsidR="00D608BC" w:rsidRPr="00B407F4" w:rsidRDefault="00D608BC" w:rsidP="00D608BC">
            <w:r w:rsidRPr="00B06E56">
              <w:t>VYPÍNÁNÍ ELEKTRICKÉ ENERGIE PŘI POŽÁRECH A MIMOŘÁDNÝCH UDÁLOSTECH</w:t>
            </w:r>
          </w:p>
        </w:tc>
      </w:tr>
      <w:tr w:rsidR="00D608BC" w14:paraId="74DDC99D" w14:textId="77777777" w:rsidTr="00E96DF0">
        <w:tc>
          <w:tcPr>
            <w:tcW w:w="2122" w:type="dxa"/>
          </w:tcPr>
          <w:p w14:paraId="3EC4CE52" w14:textId="00804DBD" w:rsidR="00D608BC" w:rsidRPr="003D3B8D" w:rsidRDefault="00D608BC" w:rsidP="00D608BC">
            <w:r w:rsidRPr="006F5272">
              <w:t>ČSN 38 0810</w:t>
            </w:r>
          </w:p>
        </w:tc>
        <w:tc>
          <w:tcPr>
            <w:tcW w:w="7732" w:type="dxa"/>
          </w:tcPr>
          <w:p w14:paraId="1F2BF835" w14:textId="55330342" w:rsidR="00D608BC" w:rsidRPr="00B407F4" w:rsidRDefault="00D608BC" w:rsidP="00D608BC">
            <w:r w:rsidRPr="006F5272">
              <w:t>Použití ochran před přepětím v silových zařízeních</w:t>
            </w:r>
          </w:p>
        </w:tc>
      </w:tr>
      <w:tr w:rsidR="00D608BC" w14:paraId="6360A5F1" w14:textId="77777777" w:rsidTr="00E96DF0">
        <w:tc>
          <w:tcPr>
            <w:tcW w:w="2122" w:type="dxa"/>
          </w:tcPr>
          <w:p w14:paraId="7B8C8D5C" w14:textId="2110CC47" w:rsidR="00D608BC" w:rsidRPr="003D3B8D" w:rsidRDefault="00D608BC" w:rsidP="00D608BC">
            <w:r w:rsidRPr="006F5272">
              <w:t>ČSN 33 4010</w:t>
            </w:r>
          </w:p>
        </w:tc>
        <w:tc>
          <w:tcPr>
            <w:tcW w:w="7732" w:type="dxa"/>
          </w:tcPr>
          <w:p w14:paraId="5A17F00A" w14:textId="1C7981CF" w:rsidR="00D608BC" w:rsidRPr="00B407F4" w:rsidRDefault="00D608BC" w:rsidP="00D608BC">
            <w:r w:rsidRPr="006F5272">
              <w:t>Ochrana sdělovacích vedení a zařízení proti přepětí a nadproudu atmosférického původu</w:t>
            </w:r>
          </w:p>
        </w:tc>
      </w:tr>
      <w:tr w:rsidR="00D608BC" w14:paraId="12788005" w14:textId="77777777" w:rsidTr="00E96DF0">
        <w:tc>
          <w:tcPr>
            <w:tcW w:w="2122" w:type="dxa"/>
          </w:tcPr>
          <w:p w14:paraId="3660DF11" w14:textId="77777777" w:rsidR="00D608BC" w:rsidRDefault="00D608BC" w:rsidP="00D608BC">
            <w:r>
              <w:t>ČSN EN 61643-11</w:t>
            </w:r>
          </w:p>
          <w:p w14:paraId="0DCB077D" w14:textId="3D5A6857" w:rsidR="00D608BC" w:rsidRPr="003D3B8D" w:rsidRDefault="00D608BC" w:rsidP="00D608BC">
            <w:r>
              <w:t>ed.2</w:t>
            </w:r>
          </w:p>
        </w:tc>
        <w:tc>
          <w:tcPr>
            <w:tcW w:w="7732" w:type="dxa"/>
          </w:tcPr>
          <w:p w14:paraId="40EB0054" w14:textId="3323AD2E" w:rsidR="00D608BC" w:rsidRPr="00B407F4" w:rsidRDefault="00D608BC" w:rsidP="00D608BC">
            <w:r w:rsidRPr="00D608BC">
              <w:t>Ochrany před přepětím nízkého napětí</w:t>
            </w:r>
          </w:p>
        </w:tc>
      </w:tr>
      <w:tr w:rsidR="00D608BC" w14:paraId="5A9CFFC1" w14:textId="77777777" w:rsidTr="00E96DF0">
        <w:tc>
          <w:tcPr>
            <w:tcW w:w="2122" w:type="dxa"/>
          </w:tcPr>
          <w:p w14:paraId="4EDF932B" w14:textId="0B4BB3F6" w:rsidR="00D608BC" w:rsidRDefault="00D608BC" w:rsidP="00D608BC">
            <w:r w:rsidRPr="00D608BC">
              <w:t>ČSN 33 2000-5-534</w:t>
            </w:r>
          </w:p>
          <w:p w14:paraId="33D3E9B4" w14:textId="04EB3868" w:rsidR="00D608BC" w:rsidRPr="003D3B8D" w:rsidRDefault="00D608BC" w:rsidP="00D608BC">
            <w:r w:rsidRPr="006F5272">
              <w:t>Ed.2</w:t>
            </w:r>
          </w:p>
        </w:tc>
        <w:tc>
          <w:tcPr>
            <w:tcW w:w="7732" w:type="dxa"/>
          </w:tcPr>
          <w:p w14:paraId="63B96678" w14:textId="044E2B5D" w:rsidR="00D608BC" w:rsidRPr="00B407F4" w:rsidRDefault="00D608BC" w:rsidP="00D608BC">
            <w:r w:rsidRPr="006F5272">
              <w:t xml:space="preserve">Výběr a stavba elektrických </w:t>
            </w:r>
            <w:proofErr w:type="gramStart"/>
            <w:r w:rsidRPr="006F5272">
              <w:t>zařízení - Odpojování</w:t>
            </w:r>
            <w:proofErr w:type="gramEnd"/>
            <w:r w:rsidRPr="006F5272">
              <w:t>, spínání a řízení - Oddíl 534: Přepěťová ochranná zařízení</w:t>
            </w:r>
          </w:p>
        </w:tc>
      </w:tr>
      <w:tr w:rsidR="00D608BC" w14:paraId="3417D16A" w14:textId="77777777" w:rsidTr="00E96DF0">
        <w:tc>
          <w:tcPr>
            <w:tcW w:w="2122" w:type="dxa"/>
          </w:tcPr>
          <w:p w14:paraId="540C7A1C" w14:textId="0B6DEC86" w:rsidR="00D608BC" w:rsidRPr="003D3B8D" w:rsidRDefault="00D608BC" w:rsidP="00CC4B48">
            <w:r w:rsidRPr="00D608BC">
              <w:t>ČSN EN 62305-1-4 ed.2</w:t>
            </w:r>
          </w:p>
        </w:tc>
        <w:tc>
          <w:tcPr>
            <w:tcW w:w="7732" w:type="dxa"/>
          </w:tcPr>
          <w:p w14:paraId="7DB56CB2" w14:textId="073AE146" w:rsidR="00D608BC" w:rsidRPr="00B407F4" w:rsidRDefault="00D608BC" w:rsidP="00CC4B48">
            <w:r w:rsidRPr="00D608BC">
              <w:t>Ochrana před bleskem</w:t>
            </w:r>
          </w:p>
        </w:tc>
      </w:tr>
      <w:tr w:rsidR="003C235F" w14:paraId="3E4CC3A8" w14:textId="77777777" w:rsidTr="00E96DF0">
        <w:tc>
          <w:tcPr>
            <w:tcW w:w="2122" w:type="dxa"/>
          </w:tcPr>
          <w:p w14:paraId="5EF8107B" w14:textId="15E273ED" w:rsidR="003C235F" w:rsidRPr="00D608BC" w:rsidRDefault="00785420" w:rsidP="00CC4B48">
            <w:r w:rsidRPr="00785420">
              <w:t>ČSN EN 50171</w:t>
            </w:r>
          </w:p>
        </w:tc>
        <w:tc>
          <w:tcPr>
            <w:tcW w:w="7732" w:type="dxa"/>
          </w:tcPr>
          <w:p w14:paraId="6D9D1573" w14:textId="792295AD" w:rsidR="003C235F" w:rsidRPr="00D608BC" w:rsidRDefault="00241EBC" w:rsidP="00CC4B48">
            <w:r w:rsidRPr="00241EBC">
              <w:t>Centrální napájecí systémy</w:t>
            </w:r>
          </w:p>
        </w:tc>
      </w:tr>
      <w:tr w:rsidR="003C235F" w14:paraId="5A035E5E" w14:textId="77777777" w:rsidTr="00E96DF0">
        <w:tc>
          <w:tcPr>
            <w:tcW w:w="2122" w:type="dxa"/>
          </w:tcPr>
          <w:p w14:paraId="14B729DC" w14:textId="711DB4EE" w:rsidR="003C235F" w:rsidRPr="00D608BC" w:rsidRDefault="00241EBC" w:rsidP="00CC4B48">
            <w:r w:rsidRPr="00241EBC">
              <w:t>ČSN EN 50172</w:t>
            </w:r>
          </w:p>
        </w:tc>
        <w:tc>
          <w:tcPr>
            <w:tcW w:w="7732" w:type="dxa"/>
          </w:tcPr>
          <w:p w14:paraId="51CDAA19" w14:textId="537DF3E8" w:rsidR="003C235F" w:rsidRPr="00D608BC" w:rsidRDefault="00EB6689" w:rsidP="00CC4B48">
            <w:r w:rsidRPr="00EB6689">
              <w:t>Systémy nouzového únikového osvětlení</w:t>
            </w:r>
          </w:p>
        </w:tc>
      </w:tr>
      <w:tr w:rsidR="00EB6689" w14:paraId="726C7547" w14:textId="77777777" w:rsidTr="00E96DF0">
        <w:tc>
          <w:tcPr>
            <w:tcW w:w="2122" w:type="dxa"/>
          </w:tcPr>
          <w:p w14:paraId="1A7FB6E9" w14:textId="6D611613" w:rsidR="00EB6689" w:rsidRPr="00241EBC" w:rsidRDefault="00781D63" w:rsidP="00CC4B48">
            <w:r w:rsidRPr="00781D63">
              <w:t>ČSN EN 502272-2</w:t>
            </w:r>
          </w:p>
        </w:tc>
        <w:tc>
          <w:tcPr>
            <w:tcW w:w="7732" w:type="dxa"/>
          </w:tcPr>
          <w:p w14:paraId="6BDF33FA" w14:textId="77777777" w:rsidR="00781D63" w:rsidRDefault="00781D63" w:rsidP="00781D63">
            <w:r>
              <w:t>Bezpečnostní požadavky pro</w:t>
            </w:r>
          </w:p>
          <w:p w14:paraId="3098D692" w14:textId="6CD9F7A7" w:rsidR="00EB6689" w:rsidRPr="00EB6689" w:rsidRDefault="00781D63" w:rsidP="00781D63">
            <w:r>
              <w:t>akumulátorové baterie a akumulátorové instalace</w:t>
            </w:r>
          </w:p>
        </w:tc>
      </w:tr>
    </w:tbl>
    <w:p w14:paraId="5ED41094" w14:textId="77777777" w:rsidR="003D3B8D" w:rsidRDefault="003D3B8D" w:rsidP="00CC4B48">
      <w:pPr>
        <w:rPr>
          <w:snapToGrid w:val="0"/>
        </w:rPr>
      </w:pPr>
    </w:p>
    <w:p w14:paraId="088CF967" w14:textId="77777777" w:rsidR="00CC4B48" w:rsidRPr="006F5B37" w:rsidRDefault="00CC4B48" w:rsidP="00CC4B48">
      <w:pPr>
        <w:rPr>
          <w:snapToGrid w:val="0"/>
        </w:rPr>
      </w:pPr>
      <w:r w:rsidRPr="006F5B37">
        <w:rPr>
          <w:snapToGrid w:val="0"/>
        </w:rPr>
        <w:t>a normy související</w:t>
      </w:r>
    </w:p>
    <w:p w14:paraId="23488CA8" w14:textId="77777777" w:rsidR="00CC4B48" w:rsidRPr="00F50676" w:rsidRDefault="00CC4B48" w:rsidP="00AC13B1">
      <w:pPr>
        <w:pStyle w:val="Nadpis1"/>
      </w:pPr>
      <w:bookmarkStart w:id="38" w:name="_Toc269383566"/>
      <w:bookmarkStart w:id="39" w:name="_Toc269383799"/>
      <w:bookmarkStart w:id="40" w:name="_Toc269384061"/>
      <w:bookmarkStart w:id="41" w:name="_Toc269384111"/>
      <w:bookmarkStart w:id="42" w:name="_Toc268865873"/>
      <w:bookmarkStart w:id="43" w:name="_Toc268865938"/>
      <w:bookmarkStart w:id="44" w:name="_Toc268866063"/>
      <w:bookmarkStart w:id="45" w:name="_Toc268866090"/>
      <w:bookmarkStart w:id="46" w:name="_Toc268866294"/>
      <w:bookmarkStart w:id="47" w:name="_Toc268866343"/>
      <w:bookmarkStart w:id="48" w:name="_Toc268866413"/>
      <w:bookmarkStart w:id="49" w:name="_Toc268866550"/>
      <w:bookmarkStart w:id="50" w:name="_Toc268866569"/>
      <w:bookmarkStart w:id="51" w:name="_Toc268866671"/>
      <w:bookmarkStart w:id="52" w:name="_Toc268867500"/>
      <w:bookmarkStart w:id="53" w:name="_Toc268867650"/>
      <w:bookmarkStart w:id="54" w:name="_Toc187326707"/>
      <w:r w:rsidRPr="00F50676">
        <w:t>Obsah projektu</w:t>
      </w:r>
      <w:bookmarkEnd w:id="38"/>
      <w:bookmarkEnd w:id="39"/>
      <w:bookmarkEnd w:id="40"/>
      <w:bookmarkEnd w:id="41"/>
      <w:bookmarkEnd w:id="54"/>
    </w:p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p w14:paraId="3148D143" w14:textId="3928D7B3" w:rsidR="00965CBA" w:rsidRDefault="00CC4B48" w:rsidP="00A96F43">
      <w:pPr>
        <w:rPr>
          <w:snapToGrid w:val="0"/>
        </w:rPr>
      </w:pPr>
      <w:r w:rsidRPr="006F5B37">
        <w:rPr>
          <w:snapToGrid w:val="0"/>
        </w:rPr>
        <w:t xml:space="preserve">Projektová dokumentace řeší návrh </w:t>
      </w:r>
      <w:r w:rsidR="008215F6">
        <w:rPr>
          <w:snapToGrid w:val="0"/>
        </w:rPr>
        <w:t xml:space="preserve">elektroinstalace, osvětlení a </w:t>
      </w:r>
      <w:r w:rsidR="00156FD5">
        <w:rPr>
          <w:snapToGrid w:val="0"/>
        </w:rPr>
        <w:t xml:space="preserve">zásuvkových </w:t>
      </w:r>
      <w:r w:rsidR="008215F6">
        <w:rPr>
          <w:snapToGrid w:val="0"/>
        </w:rPr>
        <w:t>rozvodů</w:t>
      </w:r>
      <w:r w:rsidR="00D7056B">
        <w:rPr>
          <w:snapToGrid w:val="0"/>
        </w:rPr>
        <w:t xml:space="preserve"> </w:t>
      </w:r>
      <w:r w:rsidR="00596E63">
        <w:rPr>
          <w:snapToGrid w:val="0"/>
        </w:rPr>
        <w:t>dětsk</w:t>
      </w:r>
      <w:r w:rsidR="00D7056B">
        <w:rPr>
          <w:snapToGrid w:val="0"/>
        </w:rPr>
        <w:t>ého</w:t>
      </w:r>
      <w:r w:rsidR="00596E63">
        <w:rPr>
          <w:snapToGrid w:val="0"/>
        </w:rPr>
        <w:t xml:space="preserve"> oddělení</w:t>
      </w:r>
      <w:r w:rsidR="007436A0" w:rsidRPr="007436A0">
        <w:rPr>
          <w:snapToGrid w:val="0"/>
        </w:rPr>
        <w:t xml:space="preserve"> </w:t>
      </w:r>
      <w:r w:rsidR="0095450C" w:rsidRPr="0095450C">
        <w:rPr>
          <w:snapToGrid w:val="0"/>
        </w:rPr>
        <w:t>nemocnice</w:t>
      </w:r>
      <w:r w:rsidR="00B34DF0">
        <w:rPr>
          <w:snapToGrid w:val="0"/>
        </w:rPr>
        <w:t>.</w:t>
      </w:r>
      <w:r w:rsidRPr="006F5B37">
        <w:rPr>
          <w:snapToGrid w:val="0"/>
        </w:rPr>
        <w:t xml:space="preserve"> Součástí řešení j</w:t>
      </w:r>
      <w:bookmarkStart w:id="55" w:name="_Toc268865874"/>
      <w:bookmarkStart w:id="56" w:name="_Toc268865939"/>
      <w:bookmarkStart w:id="57" w:name="_Toc268866064"/>
      <w:bookmarkStart w:id="58" w:name="_Toc268866091"/>
      <w:bookmarkStart w:id="59" w:name="_Toc268866295"/>
      <w:bookmarkStart w:id="60" w:name="_Toc268866344"/>
      <w:bookmarkStart w:id="61" w:name="_Toc268866414"/>
      <w:bookmarkStart w:id="62" w:name="_Toc268866551"/>
      <w:bookmarkStart w:id="63" w:name="_Toc268866570"/>
      <w:bookmarkStart w:id="64" w:name="_Toc268866672"/>
      <w:bookmarkStart w:id="65" w:name="_Toc268867501"/>
      <w:bookmarkStart w:id="66" w:name="_Toc268867651"/>
      <w:bookmarkStart w:id="67" w:name="_Toc269383567"/>
      <w:bookmarkStart w:id="68" w:name="_Toc269383800"/>
      <w:bookmarkStart w:id="69" w:name="_Toc269384062"/>
      <w:bookmarkStart w:id="70" w:name="_Toc269384112"/>
      <w:r w:rsidR="008215F6">
        <w:rPr>
          <w:snapToGrid w:val="0"/>
        </w:rPr>
        <w:t xml:space="preserve">sou i přívody </w:t>
      </w:r>
      <w:proofErr w:type="gramStart"/>
      <w:r w:rsidR="008215F6">
        <w:rPr>
          <w:snapToGrid w:val="0"/>
        </w:rPr>
        <w:t>z</w:t>
      </w:r>
      <w:proofErr w:type="gramEnd"/>
      <w:r w:rsidR="008215F6">
        <w:rPr>
          <w:snapToGrid w:val="0"/>
        </w:rPr>
        <w:t> stávajících rozvodů sítí NN.</w:t>
      </w:r>
      <w:r w:rsidR="00603093">
        <w:rPr>
          <w:snapToGrid w:val="0"/>
        </w:rPr>
        <w:t xml:space="preserve"> Tato dokumentace neřeší </w:t>
      </w:r>
      <w:r w:rsidR="00023F19">
        <w:rPr>
          <w:snapToGrid w:val="0"/>
        </w:rPr>
        <w:t>rozvody</w:t>
      </w:r>
      <w:r w:rsidR="00400E87">
        <w:rPr>
          <w:snapToGrid w:val="0"/>
        </w:rPr>
        <w:t xml:space="preserve"> slaboproudých obvodů.</w:t>
      </w:r>
    </w:p>
    <w:p w14:paraId="5190D513" w14:textId="77777777" w:rsidR="00CC4B48" w:rsidRPr="00AC13B1" w:rsidRDefault="00CC4B48" w:rsidP="00AC13B1">
      <w:pPr>
        <w:pStyle w:val="Nadpis1"/>
      </w:pPr>
      <w:bookmarkStart w:id="71" w:name="_Toc187326708"/>
      <w:r w:rsidRPr="00AC13B1">
        <w:t>Požadavky na ostatní profese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</w:p>
    <w:p w14:paraId="3C4B1CA9" w14:textId="77777777" w:rsidR="00EA205F" w:rsidRPr="00EA205F" w:rsidRDefault="00EA205F" w:rsidP="00EA205F">
      <w:pPr>
        <w:pStyle w:val="Nadpis2"/>
      </w:pPr>
      <w:bookmarkStart w:id="72" w:name="_Toc268865876"/>
      <w:bookmarkStart w:id="73" w:name="_Toc268865941"/>
      <w:bookmarkStart w:id="74" w:name="_Toc268866066"/>
      <w:bookmarkStart w:id="75" w:name="_Toc268866093"/>
      <w:bookmarkStart w:id="76" w:name="_Toc268866297"/>
      <w:bookmarkStart w:id="77" w:name="_Toc268866346"/>
      <w:bookmarkStart w:id="78" w:name="_Toc268866416"/>
      <w:bookmarkStart w:id="79" w:name="_Toc268866553"/>
      <w:bookmarkStart w:id="80" w:name="_Toc268866572"/>
      <w:bookmarkStart w:id="81" w:name="_Toc268866674"/>
      <w:bookmarkStart w:id="82" w:name="_Toc268867503"/>
      <w:bookmarkStart w:id="83" w:name="_Toc268867653"/>
      <w:bookmarkStart w:id="84" w:name="_Toc269383569"/>
      <w:bookmarkStart w:id="85" w:name="_Toc269383802"/>
      <w:bookmarkStart w:id="86" w:name="_Toc269384064"/>
      <w:bookmarkStart w:id="87" w:name="_Toc269384114"/>
      <w:bookmarkStart w:id="88" w:name="_Toc187326709"/>
      <w:r w:rsidRPr="00EA205F">
        <w:t>Dodavatel stavební části:</w:t>
      </w:r>
      <w:bookmarkEnd w:id="88"/>
    </w:p>
    <w:p w14:paraId="2897424F" w14:textId="77777777" w:rsidR="00EA205F" w:rsidRPr="00EA205F" w:rsidRDefault="00EA205F" w:rsidP="00EA205F">
      <w:pPr>
        <w:rPr>
          <w:snapToGrid w:val="0"/>
        </w:rPr>
      </w:pPr>
      <w:r w:rsidRPr="00EA205F">
        <w:rPr>
          <w:snapToGrid w:val="0"/>
        </w:rPr>
        <w:t>zajistí:</w:t>
      </w:r>
    </w:p>
    <w:p w14:paraId="2209DDC6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koordinace řemesel při instalaci </w:t>
      </w:r>
    </w:p>
    <w:p w14:paraId="6F8DA82E" w14:textId="3BA2722F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demontáž a následnou montáž podhledů v místě montáže </w:t>
      </w:r>
      <w:r w:rsidR="008215F6">
        <w:rPr>
          <w:snapToGrid w:val="0"/>
        </w:rPr>
        <w:t>elektrických</w:t>
      </w:r>
      <w:r w:rsidRPr="00EA205F">
        <w:rPr>
          <w:snapToGrid w:val="0"/>
        </w:rPr>
        <w:t xml:space="preserve"> rozvodů</w:t>
      </w:r>
    </w:p>
    <w:p w14:paraId="2879CFD8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stavební průrazy: </w:t>
      </w:r>
    </w:p>
    <w:p w14:paraId="642750EE" w14:textId="77777777" w:rsidR="00EA205F" w:rsidRPr="00EA205F" w:rsidRDefault="00EA205F" w:rsidP="00AC13B1">
      <w:pPr>
        <w:numPr>
          <w:ilvl w:val="0"/>
          <w:numId w:val="36"/>
        </w:numPr>
        <w:ind w:left="1418"/>
        <w:rPr>
          <w:snapToGrid w:val="0"/>
        </w:rPr>
      </w:pPr>
      <w:r w:rsidRPr="00EA205F">
        <w:rPr>
          <w:snapToGrid w:val="0"/>
        </w:rPr>
        <w:t>prostupy nosného stropu a stěn</w:t>
      </w:r>
    </w:p>
    <w:p w14:paraId="0D208764" w14:textId="0A7D9EAC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zapravení drážek a prostupů po </w:t>
      </w:r>
      <w:r w:rsidR="008215F6">
        <w:rPr>
          <w:snapToGrid w:val="0"/>
        </w:rPr>
        <w:t>elektromontážních pracích</w:t>
      </w:r>
    </w:p>
    <w:p w14:paraId="33F6C4C5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odvoz suti po bouracích pracích</w:t>
      </w:r>
    </w:p>
    <w:p w14:paraId="1CE7914F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ostrahu objektu</w:t>
      </w:r>
    </w:p>
    <w:p w14:paraId="7ABE5212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dodávku protipožárních ucpávek </w:t>
      </w:r>
    </w:p>
    <w:p w14:paraId="725F7C97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zhodnocení požární bezpečnosti budov</w:t>
      </w:r>
    </w:p>
    <w:p w14:paraId="2E4E7940" w14:textId="0B4051EE" w:rsidR="00CC4B48" w:rsidRDefault="005B3986" w:rsidP="00AC13B1">
      <w:pPr>
        <w:pStyle w:val="Nadpis1"/>
      </w:pPr>
      <w:bookmarkStart w:id="89" w:name="_Toc187326710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>
        <w:lastRenderedPageBreak/>
        <w:t>ZÁKLADNÍ ÚDAJE</w:t>
      </w:r>
      <w:bookmarkEnd w:id="89"/>
    </w:p>
    <w:p w14:paraId="138E5156" w14:textId="1871901B" w:rsidR="00CC4B48" w:rsidRPr="00095375" w:rsidRDefault="005B3986" w:rsidP="00CC4B48">
      <w:pPr>
        <w:pStyle w:val="Nadpis2"/>
      </w:pPr>
      <w:bookmarkStart w:id="90" w:name="_Toc187326711"/>
      <w:r>
        <w:t>Základní údaje</w:t>
      </w:r>
      <w:bookmarkEnd w:id="90"/>
    </w:p>
    <w:p w14:paraId="582FB2BA" w14:textId="2B99F1C9" w:rsidR="005B3986" w:rsidRPr="00DB177C" w:rsidRDefault="005B3986" w:rsidP="005B3986">
      <w:r w:rsidRPr="00DB177C">
        <w:t xml:space="preserve">Soustava distribuční </w:t>
      </w:r>
      <w:proofErr w:type="gramStart"/>
      <w:r w:rsidRPr="00DB177C">
        <w:t>sítě</w:t>
      </w:r>
      <w:r w:rsidR="004160BE">
        <w:t xml:space="preserve">:   </w:t>
      </w:r>
      <w:proofErr w:type="gramEnd"/>
      <w:r w:rsidR="004160BE">
        <w:t xml:space="preserve">                 </w:t>
      </w:r>
      <w:r w:rsidR="00C647E7">
        <w:t xml:space="preserve"> </w:t>
      </w:r>
      <w:r w:rsidR="004160BE">
        <w:t xml:space="preserve"> </w:t>
      </w:r>
      <w:r w:rsidRPr="00DB177C">
        <w:t xml:space="preserve"> </w:t>
      </w:r>
      <w:r w:rsidR="00100DF0">
        <w:t xml:space="preserve">AC </w:t>
      </w:r>
      <w:r w:rsidR="004160BE" w:rsidRPr="004160BE">
        <w:rPr>
          <w:i/>
        </w:rPr>
        <w:t>3PEN 400/230V 50Hz  TN-C</w:t>
      </w:r>
    </w:p>
    <w:p w14:paraId="2A12B3CA" w14:textId="6614AB2B" w:rsidR="004160BE" w:rsidRDefault="005B3986" w:rsidP="004160BE">
      <w:r w:rsidRPr="00DB177C">
        <w:t xml:space="preserve">Soustava v objektu po </w:t>
      </w:r>
      <w:proofErr w:type="gramStart"/>
      <w:r w:rsidRPr="00DB177C">
        <w:t>dohotovení</w:t>
      </w:r>
      <w:r w:rsidR="004160BE">
        <w:t xml:space="preserve"> :</w:t>
      </w:r>
      <w:proofErr w:type="gramEnd"/>
      <w:r w:rsidR="004160BE">
        <w:t xml:space="preserve">    </w:t>
      </w:r>
      <w:r w:rsidR="00100DF0">
        <w:t xml:space="preserve">AC </w:t>
      </w:r>
      <w:r w:rsidR="004160BE">
        <w:t>3NPE 400/230V 50Hz  TN-S</w:t>
      </w:r>
    </w:p>
    <w:p w14:paraId="38E8807B" w14:textId="47CA1205" w:rsidR="005B3986" w:rsidRPr="00DB177C" w:rsidRDefault="004160BE" w:rsidP="004160BE">
      <w:r>
        <w:tab/>
      </w:r>
      <w:r>
        <w:tab/>
        <w:t xml:space="preserve">                                         </w:t>
      </w:r>
      <w:r w:rsidR="00100DF0">
        <w:t xml:space="preserve">AC </w:t>
      </w:r>
      <w:r w:rsidR="000C302C">
        <w:t>3</w:t>
      </w:r>
      <w:r>
        <w:t xml:space="preserve">NPE </w:t>
      </w:r>
      <w:proofErr w:type="gramStart"/>
      <w:r>
        <w:t>230V</w:t>
      </w:r>
      <w:proofErr w:type="gramEnd"/>
      <w:r>
        <w:t xml:space="preserve"> 50Hz </w:t>
      </w:r>
      <w:r w:rsidR="00C647E7">
        <w:t xml:space="preserve">  </w:t>
      </w:r>
      <w:r>
        <w:t>IT</w:t>
      </w:r>
    </w:p>
    <w:p w14:paraId="4A95D2A3" w14:textId="3A11B365" w:rsidR="005B3986" w:rsidRPr="00DB177C" w:rsidRDefault="005B3986" w:rsidP="005B3986">
      <w:r w:rsidRPr="00DB177C">
        <w:tab/>
      </w:r>
      <w:r w:rsidRPr="00DB177C">
        <w:tab/>
        <w:t xml:space="preserve">               </w:t>
      </w:r>
    </w:p>
    <w:p w14:paraId="70BE9CE4" w14:textId="423CD683" w:rsidR="005B3986" w:rsidRPr="00DB177C" w:rsidRDefault="005B3986" w:rsidP="005B3986">
      <w:r w:rsidRPr="00DB177C">
        <w:t>Ochrana proti úrazu elektrickým proudem bude provedena automatickým odpojením od zdroje v síti TN-S s doplňujícím pospojováním a proudovými chrániči. Společná uzemňovací soustava</w:t>
      </w:r>
      <w:r w:rsidR="009948BA">
        <w:t xml:space="preserve"> je</w:t>
      </w:r>
      <w:r w:rsidRPr="00DB177C">
        <w:t xml:space="preserve"> dle ČSN 33 2000-4-41 ed.</w:t>
      </w:r>
      <w:r w:rsidR="001631B6">
        <w:t>3</w:t>
      </w:r>
      <w:r w:rsidRPr="00DB177C">
        <w:t xml:space="preserve"> soustředěna v hlavní ochranné přípojnici. Na tuto přípojnici bud</w:t>
      </w:r>
      <w:r w:rsidR="009948BA">
        <w:t>ou</w:t>
      </w:r>
      <w:r w:rsidR="00F806AD">
        <w:t xml:space="preserve"> přiveden</w:t>
      </w:r>
      <w:r w:rsidR="009948BA">
        <w:t>y</w:t>
      </w:r>
      <w:r w:rsidR="00F806AD">
        <w:t xml:space="preserve"> vodič</w:t>
      </w:r>
      <w:r w:rsidR="009948BA">
        <w:t>e</w:t>
      </w:r>
      <w:r w:rsidR="00F806AD">
        <w:t xml:space="preserve"> </w:t>
      </w:r>
      <w:proofErr w:type="spellStart"/>
      <w:r w:rsidR="00F806AD">
        <w:t>ochr</w:t>
      </w:r>
      <w:proofErr w:type="spellEnd"/>
      <w:r w:rsidR="00F806AD">
        <w:t xml:space="preserve">. pospojování HO7V </w:t>
      </w:r>
      <w:proofErr w:type="spellStart"/>
      <w:r w:rsidR="00F806AD">
        <w:t>pr</w:t>
      </w:r>
      <w:proofErr w:type="spellEnd"/>
      <w:r w:rsidR="00F806AD">
        <w:t xml:space="preserve">. 16 mm2 </w:t>
      </w:r>
      <w:r w:rsidR="0095450C">
        <w:t xml:space="preserve">z jednotlivých </w:t>
      </w:r>
      <w:r w:rsidR="001B4402">
        <w:t xml:space="preserve">svorkovnic </w:t>
      </w:r>
      <w:proofErr w:type="gramStart"/>
      <w:r w:rsidR="0095450C">
        <w:t>MET</w:t>
      </w:r>
      <w:r w:rsidR="001B4402">
        <w:t xml:space="preserve"> </w:t>
      </w:r>
      <w:r w:rsidR="0095450C">
        <w:t>.</w:t>
      </w:r>
      <w:r w:rsidR="00F806AD">
        <w:t>V</w:t>
      </w:r>
      <w:proofErr w:type="gramEnd"/>
      <w:r w:rsidR="00F806AD">
        <w:t xml:space="preserve"> řešeném prostoru bude provedeno ochranné pospojování </w:t>
      </w:r>
      <w:r w:rsidR="001B4402">
        <w:t>vš</w:t>
      </w:r>
      <w:r w:rsidR="00BB73C5">
        <w:t>ech kovových částí</w:t>
      </w:r>
      <w:r w:rsidR="009948BA">
        <w:t xml:space="preserve"> a</w:t>
      </w:r>
      <w:r w:rsidR="00CF4FC4">
        <w:t xml:space="preserve"> ramp</w:t>
      </w:r>
      <w:r w:rsidR="00BB73C5">
        <w:t>.</w:t>
      </w:r>
    </w:p>
    <w:p w14:paraId="5B95C353" w14:textId="1FD718C9" w:rsidR="005B3986" w:rsidRPr="00DB177C" w:rsidRDefault="005B3986" w:rsidP="005B3986">
      <w:r w:rsidRPr="00DB177C">
        <w:t>Projekt byl zpracován dle platných ČSN zejména ČSN 33 2000-4-41 ed.</w:t>
      </w:r>
      <w:r w:rsidR="004A14AA">
        <w:t>3</w:t>
      </w:r>
      <w:r w:rsidRPr="00DB177C">
        <w:t>, ČSN 33 21 30 ed.</w:t>
      </w:r>
      <w:r w:rsidR="00216A60">
        <w:t>3</w:t>
      </w:r>
      <w:r w:rsidRPr="00DB177C">
        <w:t xml:space="preserve"> a navazujících.</w:t>
      </w:r>
    </w:p>
    <w:p w14:paraId="76348047" w14:textId="77777777" w:rsidR="002973A2" w:rsidRDefault="002973A2" w:rsidP="005B3986">
      <w:pPr>
        <w:overflowPunct w:val="0"/>
        <w:autoSpaceDE w:val="0"/>
        <w:autoSpaceDN w:val="0"/>
        <w:adjustRightInd w:val="0"/>
      </w:pPr>
    </w:p>
    <w:p w14:paraId="425E4453" w14:textId="77777777" w:rsidR="00100DF0" w:rsidRDefault="00100DF0" w:rsidP="005B3986">
      <w:pPr>
        <w:overflowPunct w:val="0"/>
        <w:autoSpaceDE w:val="0"/>
        <w:autoSpaceDN w:val="0"/>
        <w:adjustRightInd w:val="0"/>
      </w:pPr>
    </w:p>
    <w:tbl>
      <w:tblPr>
        <w:tblW w:w="9918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535"/>
        <w:gridCol w:w="5383"/>
      </w:tblGrid>
      <w:tr w:rsidR="005B3986" w14:paraId="04EFD230" w14:textId="77777777" w:rsidTr="007237D7">
        <w:tc>
          <w:tcPr>
            <w:tcW w:w="4535" w:type="dxa"/>
            <w:shd w:val="clear" w:color="auto" w:fill="E7E6E6" w:themeFill="background2"/>
          </w:tcPr>
          <w:p w14:paraId="2ADC80EA" w14:textId="72A6101D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Rozvodná síť</w:t>
            </w:r>
            <w:r w:rsidR="00100DF0">
              <w:rPr>
                <w:b/>
              </w:rPr>
              <w:t xml:space="preserve"> </w:t>
            </w:r>
          </w:p>
        </w:tc>
        <w:tc>
          <w:tcPr>
            <w:tcW w:w="5383" w:type="dxa"/>
            <w:shd w:val="clear" w:color="auto" w:fill="auto"/>
          </w:tcPr>
          <w:p w14:paraId="684A496D" w14:textId="25CA76F1" w:rsidR="005B3986" w:rsidRDefault="00100DF0" w:rsidP="00100DF0">
            <w:pPr>
              <w:overflowPunct w:val="0"/>
              <w:autoSpaceDE w:val="0"/>
              <w:autoSpaceDN w:val="0"/>
              <w:adjustRightInd w:val="0"/>
            </w:pPr>
            <w:r w:rsidRPr="00100DF0">
              <w:t>AC 3NPE 400/230V 50</w:t>
            </w:r>
            <w:proofErr w:type="gramStart"/>
            <w:r w:rsidRPr="00100DF0">
              <w:t>Hz  TN</w:t>
            </w:r>
            <w:proofErr w:type="gramEnd"/>
            <w:r w:rsidRPr="00100DF0">
              <w:t>-S</w:t>
            </w:r>
            <w:r w:rsidR="00A94E35">
              <w:t xml:space="preserve">, </w:t>
            </w:r>
            <w:r w:rsidR="00AE13D9">
              <w:t>IT-ZIS</w:t>
            </w:r>
          </w:p>
        </w:tc>
      </w:tr>
      <w:tr w:rsidR="005B3986" w14:paraId="27136B5F" w14:textId="77777777" w:rsidTr="007237D7">
        <w:tc>
          <w:tcPr>
            <w:tcW w:w="4535" w:type="dxa"/>
            <w:shd w:val="clear" w:color="auto" w:fill="E7E6E6" w:themeFill="background2"/>
          </w:tcPr>
          <w:p w14:paraId="7F5F2B03" w14:textId="77777777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Základní ochrana</w:t>
            </w:r>
          </w:p>
        </w:tc>
        <w:tc>
          <w:tcPr>
            <w:tcW w:w="5383" w:type="dxa"/>
            <w:shd w:val="clear" w:color="auto" w:fill="auto"/>
          </w:tcPr>
          <w:p w14:paraId="01021F69" w14:textId="5DAAC642" w:rsidR="005B3986" w:rsidRDefault="00100DF0" w:rsidP="00100DF0">
            <w:pPr>
              <w:overflowPunct w:val="0"/>
              <w:autoSpaceDE w:val="0"/>
              <w:autoSpaceDN w:val="0"/>
              <w:adjustRightInd w:val="0"/>
            </w:pPr>
            <w:r>
              <w:t>Automatickým</w:t>
            </w:r>
            <w:r w:rsidR="005B3986" w:rsidRPr="009B62E3">
              <w:t xml:space="preserve"> odpojením od zdroje</w:t>
            </w:r>
          </w:p>
          <w:p w14:paraId="497BA26F" w14:textId="54B09F80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t>ČSN 332000-4-41</w:t>
            </w:r>
            <w:r w:rsidR="00100DF0">
              <w:t xml:space="preserve"> ed.3</w:t>
            </w:r>
            <w:r w:rsidRPr="009B62E3">
              <w:t xml:space="preserve"> nadproudovými jistícími prvky</w:t>
            </w:r>
          </w:p>
        </w:tc>
      </w:tr>
      <w:tr w:rsidR="005B3986" w14:paraId="6572916F" w14:textId="77777777" w:rsidTr="007237D7">
        <w:tc>
          <w:tcPr>
            <w:tcW w:w="4535" w:type="dxa"/>
            <w:shd w:val="clear" w:color="auto" w:fill="E7E6E6" w:themeFill="background2"/>
          </w:tcPr>
          <w:p w14:paraId="2F0AE1CC" w14:textId="77777777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Zvýšená ochrana</w:t>
            </w:r>
          </w:p>
        </w:tc>
        <w:tc>
          <w:tcPr>
            <w:tcW w:w="5383" w:type="dxa"/>
            <w:shd w:val="clear" w:color="auto" w:fill="auto"/>
          </w:tcPr>
          <w:p w14:paraId="4F85111F" w14:textId="61158F89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t>ochranným pospojením dle ČSN 332000-4-41</w:t>
            </w:r>
            <w:r w:rsidR="00100DF0">
              <w:t xml:space="preserve"> ed.3</w:t>
            </w:r>
          </w:p>
          <w:p w14:paraId="3EEEAD13" w14:textId="66193245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t>proudovými chrániči dle ČSN 332000-4-41</w:t>
            </w:r>
            <w:r w:rsidR="00100DF0">
              <w:t xml:space="preserve"> ed.3</w:t>
            </w:r>
          </w:p>
        </w:tc>
      </w:tr>
      <w:tr w:rsidR="005B3986" w14:paraId="34B869BE" w14:textId="77777777" w:rsidTr="007237D7">
        <w:tc>
          <w:tcPr>
            <w:tcW w:w="4535" w:type="dxa"/>
            <w:shd w:val="clear" w:color="auto" w:fill="E7E6E6" w:themeFill="background2"/>
          </w:tcPr>
          <w:p w14:paraId="2794A6BB" w14:textId="5D349693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Intenzity osvětlení voleny dle ČSN 36</w:t>
            </w:r>
            <w:r w:rsidR="001351C0">
              <w:rPr>
                <w:b/>
              </w:rPr>
              <w:t xml:space="preserve"> </w:t>
            </w:r>
            <w:r w:rsidRPr="009B62E3">
              <w:rPr>
                <w:b/>
              </w:rPr>
              <w:t>0450</w:t>
            </w:r>
            <w:r w:rsidRPr="00E40CAF">
              <w:rPr>
                <w:b/>
              </w:rPr>
              <w:t xml:space="preserve">           </w:t>
            </w:r>
          </w:p>
        </w:tc>
        <w:tc>
          <w:tcPr>
            <w:tcW w:w="5383" w:type="dxa"/>
            <w:shd w:val="clear" w:color="auto" w:fill="auto"/>
          </w:tcPr>
          <w:p w14:paraId="0CCD22B0" w14:textId="453E03F5" w:rsidR="005B3986" w:rsidRPr="001351C0" w:rsidRDefault="001351C0" w:rsidP="00100DF0">
            <w:pPr>
              <w:overflowPunct w:val="0"/>
              <w:autoSpaceDE w:val="0"/>
              <w:autoSpaceDN w:val="0"/>
              <w:adjustRightInd w:val="0"/>
              <w:rPr>
                <w:bCs/>
              </w:rPr>
            </w:pPr>
            <w:r w:rsidRPr="001351C0">
              <w:rPr>
                <w:bCs/>
              </w:rPr>
              <w:t>Viz Protokol o výpočtu osvětlení</w:t>
            </w:r>
          </w:p>
        </w:tc>
      </w:tr>
      <w:tr w:rsidR="005B3986" w14:paraId="7804D4BB" w14:textId="77777777" w:rsidTr="007237D7">
        <w:tc>
          <w:tcPr>
            <w:tcW w:w="4535" w:type="dxa"/>
            <w:shd w:val="clear" w:color="auto" w:fill="E7E6E6" w:themeFill="background2"/>
          </w:tcPr>
          <w:p w14:paraId="21BD7385" w14:textId="32C4C608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Vnější vlivy dle ČSN 332000-</w:t>
            </w:r>
            <w:r w:rsidR="001351C0">
              <w:rPr>
                <w:b/>
              </w:rPr>
              <w:t>4-41</w:t>
            </w:r>
            <w:r w:rsidRPr="009B62E3">
              <w:rPr>
                <w:b/>
              </w:rPr>
              <w:tab/>
            </w:r>
          </w:p>
        </w:tc>
        <w:tc>
          <w:tcPr>
            <w:tcW w:w="5383" w:type="dxa"/>
            <w:shd w:val="clear" w:color="auto" w:fill="auto"/>
          </w:tcPr>
          <w:p w14:paraId="7C057274" w14:textId="435E7E0C" w:rsidR="005B3986" w:rsidRDefault="001351C0" w:rsidP="00100DF0">
            <w:pPr>
              <w:overflowPunct w:val="0"/>
              <w:autoSpaceDE w:val="0"/>
              <w:autoSpaceDN w:val="0"/>
              <w:adjustRightInd w:val="0"/>
            </w:pPr>
            <w:r>
              <w:t>Viz Protokol o určení vnějších vlivů</w:t>
            </w:r>
            <w:r w:rsidR="004A14AA">
              <w:t xml:space="preserve"> </w:t>
            </w:r>
          </w:p>
        </w:tc>
      </w:tr>
      <w:tr w:rsidR="005B3986" w14:paraId="5A1E59DD" w14:textId="77777777" w:rsidTr="007237D7">
        <w:tc>
          <w:tcPr>
            <w:tcW w:w="4535" w:type="dxa"/>
            <w:shd w:val="clear" w:color="auto" w:fill="E7E6E6" w:themeFill="background2"/>
          </w:tcPr>
          <w:p w14:paraId="6C620F3B" w14:textId="369EB3C2" w:rsidR="005B3986" w:rsidRDefault="007B2B94" w:rsidP="00100DF0">
            <w:pPr>
              <w:overflowPunct w:val="0"/>
              <w:autoSpaceDE w:val="0"/>
              <w:autoSpaceDN w:val="0"/>
              <w:adjustRightInd w:val="0"/>
            </w:pPr>
            <w:r>
              <w:rPr>
                <w:b/>
              </w:rPr>
              <w:t>Zařazení zdravotnických prostor dle ČSN 33 2000-7-710</w:t>
            </w:r>
          </w:p>
        </w:tc>
        <w:tc>
          <w:tcPr>
            <w:tcW w:w="5383" w:type="dxa"/>
            <w:shd w:val="clear" w:color="auto" w:fill="auto"/>
          </w:tcPr>
          <w:p w14:paraId="08EF29AC" w14:textId="1E69F3B0" w:rsidR="005B3986" w:rsidRDefault="007B2B94" w:rsidP="00100DF0">
            <w:pPr>
              <w:overflowPunct w:val="0"/>
              <w:autoSpaceDE w:val="0"/>
              <w:autoSpaceDN w:val="0"/>
              <w:adjustRightInd w:val="0"/>
            </w:pPr>
            <w:r>
              <w:t>Viz protokol o zařazení zdravotnických prostor do skupin a tříd</w:t>
            </w:r>
            <w:r w:rsidR="00E15D93">
              <w:t xml:space="preserve"> </w:t>
            </w:r>
          </w:p>
        </w:tc>
      </w:tr>
    </w:tbl>
    <w:p w14:paraId="55D315D9" w14:textId="6ED32F08" w:rsidR="00CC4B48" w:rsidRPr="006F5B37" w:rsidRDefault="00CC4B48" w:rsidP="00CC4B48"/>
    <w:p w14:paraId="2F82DAF1" w14:textId="77777777" w:rsidR="00CC4B48" w:rsidRPr="006F5B37" w:rsidRDefault="00CC4B48" w:rsidP="00CC4B48"/>
    <w:p w14:paraId="11DC4E07" w14:textId="77777777" w:rsidR="00CC4B48" w:rsidRPr="00095375" w:rsidRDefault="00CC4B48" w:rsidP="00CC4B48">
      <w:pPr>
        <w:pStyle w:val="Nadpis2"/>
      </w:pPr>
      <w:bookmarkStart w:id="91" w:name="_Hlk108038485"/>
      <w:bookmarkStart w:id="92" w:name="_Toc187326712"/>
      <w:r w:rsidRPr="00095375">
        <w:t>Provozovatel</w:t>
      </w:r>
      <w:bookmarkEnd w:id="92"/>
    </w:p>
    <w:bookmarkEnd w:id="91"/>
    <w:p w14:paraId="29F1F10E" w14:textId="48513576" w:rsidR="008D798C" w:rsidRDefault="00CC4B48" w:rsidP="00CC4B48">
      <w:pPr>
        <w:rPr>
          <w:snapToGrid w:val="0"/>
        </w:rPr>
      </w:pPr>
      <w:r w:rsidRPr="006F5B37">
        <w:rPr>
          <w:snapToGrid w:val="0"/>
        </w:rPr>
        <w:t>Provozovatel je povinen před zahájením montáže seznámit montážní organizaci s bezpečnostními předpisy stavby. Při vytyčování tras musí být přítomen bezpečnostní technik, který upozorní na</w:t>
      </w:r>
      <w:r>
        <w:rPr>
          <w:snapToGrid w:val="0"/>
        </w:rPr>
        <w:t> </w:t>
      </w:r>
      <w:r w:rsidRPr="006F5B37">
        <w:rPr>
          <w:snapToGrid w:val="0"/>
        </w:rPr>
        <w:t xml:space="preserve">případnou možnost úrazu. </w:t>
      </w:r>
      <w:r w:rsidR="004E67C7">
        <w:rPr>
          <w:snapToGrid w:val="0"/>
        </w:rPr>
        <w:t xml:space="preserve">Provozovatel určí místa připojení jednotlivých obvodů k el. sítím a dle potřeby po dohodě zajistí beznapěťový stav. </w:t>
      </w:r>
      <w:r w:rsidRPr="006F5B37">
        <w:rPr>
          <w:snapToGrid w:val="0"/>
        </w:rPr>
        <w:t xml:space="preserve">Při provádění montážních prací je zapotřebí dodržet </w:t>
      </w:r>
      <w:r w:rsidR="00BB7E3C">
        <w:rPr>
          <w:snapToGrid w:val="0"/>
        </w:rPr>
        <w:t>příslušné právní předpisy a normové požadavky,</w:t>
      </w:r>
      <w:r w:rsidRPr="006F5B37">
        <w:rPr>
          <w:snapToGrid w:val="0"/>
        </w:rPr>
        <w:t xml:space="preserve"> která upravuj</w:t>
      </w:r>
      <w:r w:rsidR="00BB7E3C">
        <w:rPr>
          <w:snapToGrid w:val="0"/>
        </w:rPr>
        <w:t>í</w:t>
      </w:r>
      <w:r w:rsidRPr="006F5B37">
        <w:rPr>
          <w:snapToGrid w:val="0"/>
        </w:rPr>
        <w:t xml:space="preserve"> bezpečnost práce.</w:t>
      </w:r>
    </w:p>
    <w:p w14:paraId="7434A26E" w14:textId="22484B4D" w:rsidR="00BB7E3C" w:rsidRDefault="00BB7E3C" w:rsidP="00CC4B48">
      <w:pPr>
        <w:rPr>
          <w:snapToGrid w:val="0"/>
        </w:rPr>
      </w:pPr>
    </w:p>
    <w:p w14:paraId="6E631C18" w14:textId="6497C75D" w:rsidR="00BB7E3C" w:rsidRPr="00095375" w:rsidRDefault="00BB7E3C" w:rsidP="00BB7E3C">
      <w:pPr>
        <w:pStyle w:val="Nadpis2"/>
      </w:pPr>
      <w:bookmarkStart w:id="93" w:name="_Toc187326713"/>
      <w:r>
        <w:t>Požárně bezpečnostní řešení</w:t>
      </w:r>
      <w:bookmarkEnd w:id="93"/>
    </w:p>
    <w:p w14:paraId="645AA8ED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Elektroinstalací nebudou dotčena žádná zařízení požární ochrany – vnější a vnitřní odběrná místa požární vody, narušení požárních konstrukcí a rovněž tak nebude omezen průjezd a průchod požárních jednotek po přístupových komunikacích.</w:t>
      </w:r>
    </w:p>
    <w:p w14:paraId="050F66D7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 xml:space="preserve">Protipožární zařízení je stanoveno požárním specialistou ve zprávě požárně bezpečnostního řešení stavby na základě projednání s oprávněným orgánem. V prostupech jednotlivých kabelových vedení horizontálními i vertikálními požárně dělícími konstrukcemi v prostorách posuzovaných dle ČSN 73 </w:t>
      </w:r>
      <w:r w:rsidRPr="00BB7E3C">
        <w:rPr>
          <w:snapToGrid w:val="0"/>
        </w:rPr>
        <w:lastRenderedPageBreak/>
        <w:t>0802, ČSN 73 0804, ČSN 73 0831, ČSN 73 0833 a ČSN 73 0848, jsou použity protipožární ucpávky. Požární uzávěry ústící do chráněných únikových cest musí být typu EI, v ostatních případech mohou být typu EI nebo EW. Požární uzávěry typu EW lze užít i do chráněných únikových cest, pokud oddělují chráněnou únikovou cestu od požárního úseku nebo prostoru bez požárního rizika nebo v případě vnější komunikace. Požární odolnost požárních uzávěrů nemusí být nikde vyšší než požární odolnost konstrukcí, v nichž jsou osazeny.</w:t>
      </w:r>
    </w:p>
    <w:p w14:paraId="63817BB8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Vodiče a kabely zajišťující funkci a ovládání zařízení sloužící k požárnímu zabezpečení stavebních objektů:</w:t>
      </w:r>
    </w:p>
    <w:p w14:paraId="7974300F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a)</w:t>
      </w:r>
      <w:r w:rsidRPr="00BB7E3C">
        <w:rPr>
          <w:snapToGrid w:val="0"/>
        </w:rPr>
        <w:tab/>
        <w:t>Mohou být volně vedeny prostory a požárními úseky bez požárního rizika, včetně chráněných únikových cest, pokud vodiče a kabely splňují třídu funkčnosti P15-R a jsou třídy reakce na oheň B2ca s1, d0</w:t>
      </w:r>
    </w:p>
    <w:p w14:paraId="7964B711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b)</w:t>
      </w:r>
      <w:r w:rsidRPr="00BB7E3C">
        <w:rPr>
          <w:snapToGrid w:val="0"/>
        </w:rPr>
        <w:tab/>
        <w:t>Mohou být volně vedeny prostory a požárními úseky s požárním rizikem, pokud kabelové trasy splňují třídu funkčnosti požadovanou požárně bezpečnostním řešením stavby s ohledem na dobu funkčnosti požárně bezpečnostních zařízení a jsou třídy reakce na oheň alespoň B2ca s1, d0</w:t>
      </w:r>
    </w:p>
    <w:p w14:paraId="27CFFEB0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c)</w:t>
      </w:r>
      <w:r w:rsidRPr="00BB7E3C">
        <w:rPr>
          <w:snapToGrid w:val="0"/>
        </w:rPr>
        <w:tab/>
        <w:t xml:space="preserve">Musí být uloženy či chráněny tak, aby nedošlo k porušení jejich funkčnosti a pokud odpovídají ČSN mohou být např. vedeny pod omítkou s krytím nejméně </w:t>
      </w:r>
      <w:proofErr w:type="gramStart"/>
      <w:r w:rsidRPr="00BB7E3C">
        <w:rPr>
          <w:snapToGrid w:val="0"/>
        </w:rPr>
        <w:t>10mm</w:t>
      </w:r>
      <w:proofErr w:type="gramEnd"/>
    </w:p>
    <w:p w14:paraId="716A74FC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Kabelové ucpávky jsou provedeny v místech prostupu požárními stěnami. K provedení je vhodný systém PROMAT, INTUMEX a další.</w:t>
      </w:r>
    </w:p>
    <w:p w14:paraId="4A7D8DD5" w14:textId="78E0E06A" w:rsidR="00BB7E3C" w:rsidRDefault="00BB7E3C" w:rsidP="00BB7E3C">
      <w:pPr>
        <w:rPr>
          <w:snapToGrid w:val="0"/>
        </w:rPr>
      </w:pPr>
      <w:r w:rsidRPr="00BB7E3C">
        <w:rPr>
          <w:snapToGrid w:val="0"/>
        </w:rPr>
        <w:t>Kabely a jejich uložení bude odpovídat požadavkům vyhlášky č. 23/2008 Sb. o technických podmínkách požární ochrany staveb, ve znění pozdějších předpisů</w:t>
      </w:r>
      <w:r w:rsidR="00D608BC">
        <w:rPr>
          <w:snapToGrid w:val="0"/>
        </w:rPr>
        <w:t>.</w:t>
      </w:r>
    </w:p>
    <w:p w14:paraId="4CA92BDC" w14:textId="77777777" w:rsidR="00D608BC" w:rsidRDefault="00D608BC" w:rsidP="00BB7E3C">
      <w:pPr>
        <w:rPr>
          <w:snapToGrid w:val="0"/>
        </w:rPr>
      </w:pPr>
    </w:p>
    <w:p w14:paraId="0B19A8B2" w14:textId="6F7AE819" w:rsidR="000D5445" w:rsidRPr="000D5445" w:rsidRDefault="000D5445" w:rsidP="0088196C">
      <w:pPr>
        <w:pStyle w:val="Nadpis2"/>
      </w:pPr>
      <w:r w:rsidRPr="000D5445">
        <w:t xml:space="preserve"> </w:t>
      </w:r>
      <w:bookmarkStart w:id="94" w:name="_Toc187326714"/>
      <w:r w:rsidRPr="000D5445">
        <w:t>HLAVNÍ VYPÍNAČ ELEKTRICKÉ ENERGIE-TOTAL STOP</w:t>
      </w:r>
      <w:bookmarkEnd w:id="94"/>
    </w:p>
    <w:p w14:paraId="39C6D3D5" w14:textId="4A92CA3D" w:rsidR="0088196C" w:rsidRPr="0088196C" w:rsidRDefault="0088196C" w:rsidP="0088196C">
      <w:pPr>
        <w:rPr>
          <w:snapToGrid w:val="0"/>
        </w:rPr>
      </w:pPr>
      <w:r w:rsidRPr="0088196C">
        <w:rPr>
          <w:snapToGrid w:val="0"/>
        </w:rPr>
        <w:t>V objektu jsou zařízení</w:t>
      </w:r>
      <w:r w:rsidR="00237C35">
        <w:rPr>
          <w:snapToGrid w:val="0"/>
        </w:rPr>
        <w:t xml:space="preserve"> (EPS)</w:t>
      </w:r>
      <w:r w:rsidRPr="0088196C">
        <w:rPr>
          <w:snapToGrid w:val="0"/>
        </w:rPr>
        <w:t xml:space="preserve"> s požadovanou funkci při požáru (požárně bezpečnostní zařízení PBZ), je pro objekt požadován „HLAVNÍ VYPÍNAČ ELEKTRICKÉ ENERGIE“</w:t>
      </w:r>
      <w:r w:rsidR="002C4FA7">
        <w:rPr>
          <w:snapToGrid w:val="0"/>
        </w:rPr>
        <w:t xml:space="preserve"> ve dvou </w:t>
      </w:r>
      <w:proofErr w:type="gramStart"/>
      <w:r w:rsidR="00CE0FB5">
        <w:rPr>
          <w:snapToGrid w:val="0"/>
        </w:rPr>
        <w:t>stupních</w:t>
      </w:r>
      <w:proofErr w:type="gramEnd"/>
      <w:r w:rsidR="00CE0FB5">
        <w:rPr>
          <w:snapToGrid w:val="0"/>
        </w:rPr>
        <w:t xml:space="preserve"> a to CENTRAL STOP a TOTAL STOP</w:t>
      </w:r>
      <w:r w:rsidRPr="0088196C">
        <w:rPr>
          <w:snapToGrid w:val="0"/>
        </w:rPr>
        <w:t>. Tlačítk</w:t>
      </w:r>
      <w:r w:rsidR="00CE0FB5">
        <w:rPr>
          <w:snapToGrid w:val="0"/>
        </w:rPr>
        <w:t>a</w:t>
      </w:r>
      <w:r w:rsidRPr="0088196C">
        <w:rPr>
          <w:snapToGrid w:val="0"/>
        </w:rPr>
        <w:t xml:space="preserve"> s touto funkcí bud</w:t>
      </w:r>
      <w:r w:rsidR="00CE0FB5">
        <w:rPr>
          <w:snapToGrid w:val="0"/>
        </w:rPr>
        <w:t>ou</w:t>
      </w:r>
      <w:r w:rsidRPr="0088196C">
        <w:rPr>
          <w:snapToGrid w:val="0"/>
        </w:rPr>
        <w:t xml:space="preserve"> umístěn</w:t>
      </w:r>
      <w:r w:rsidR="00CE0FB5">
        <w:rPr>
          <w:snapToGrid w:val="0"/>
        </w:rPr>
        <w:t>a</w:t>
      </w:r>
      <w:r w:rsidRPr="0088196C">
        <w:rPr>
          <w:snapToGrid w:val="0"/>
        </w:rPr>
        <w:t xml:space="preserve"> v</w:t>
      </w:r>
      <w:r w:rsidR="009141CC">
        <w:rPr>
          <w:snapToGrid w:val="0"/>
        </w:rPr>
        <w:t xml:space="preserve"> čekárně</w:t>
      </w:r>
      <w:r w:rsidRPr="0088196C">
        <w:rPr>
          <w:snapToGrid w:val="0"/>
        </w:rPr>
        <w:t xml:space="preserve">. </w:t>
      </w:r>
    </w:p>
    <w:p w14:paraId="7A993CFA" w14:textId="3492F9F7" w:rsidR="00653FB8" w:rsidRPr="00653FB8" w:rsidRDefault="0088196C" w:rsidP="00653FB8">
      <w:pPr>
        <w:rPr>
          <w:snapToGrid w:val="0"/>
        </w:rPr>
      </w:pPr>
      <w:r w:rsidRPr="0088196C">
        <w:rPr>
          <w:snapToGrid w:val="0"/>
        </w:rPr>
        <w:t>Tlačítk</w:t>
      </w:r>
      <w:r w:rsidR="009141CC">
        <w:rPr>
          <w:snapToGrid w:val="0"/>
        </w:rPr>
        <w:t>a</w:t>
      </w:r>
      <w:r w:rsidRPr="0088196C">
        <w:rPr>
          <w:snapToGrid w:val="0"/>
        </w:rPr>
        <w:t xml:space="preserve"> „HLAVNÍ VYPÍNAČ ELEKTRICKÉ ENERGIE“</w:t>
      </w:r>
      <w:r w:rsidR="00E57C24">
        <w:rPr>
          <w:snapToGrid w:val="0"/>
        </w:rPr>
        <w:t xml:space="preserve"> TOTAL STOP a CENTRAL STOP </w:t>
      </w:r>
      <w:r w:rsidRPr="0088196C">
        <w:rPr>
          <w:snapToGrid w:val="0"/>
        </w:rPr>
        <w:t>se aktivuj</w:t>
      </w:r>
      <w:r w:rsidR="00E57C24">
        <w:rPr>
          <w:snapToGrid w:val="0"/>
        </w:rPr>
        <w:t>í</w:t>
      </w:r>
      <w:r w:rsidRPr="0088196C">
        <w:rPr>
          <w:snapToGrid w:val="0"/>
        </w:rPr>
        <w:t xml:space="preserve"> rozbitím ochranného skla. </w:t>
      </w:r>
      <w:r w:rsidR="00653FB8" w:rsidRPr="00653FB8">
        <w:rPr>
          <w:snapToGrid w:val="0"/>
        </w:rPr>
        <w:t>Umístění ovládacího prvku „CENTRAL STOP“ musí být označeno zelenou bezpečnostní tabulkou „HLAVNÍ VYPÍNAČ ELEKTRICKÉ ENERGIE – CENTRAL STOP“.</w:t>
      </w:r>
    </w:p>
    <w:p w14:paraId="1BB958E4" w14:textId="30DACB9D" w:rsidR="0088196C" w:rsidRPr="0088196C" w:rsidRDefault="00653FB8" w:rsidP="00653FB8">
      <w:pPr>
        <w:rPr>
          <w:snapToGrid w:val="0"/>
        </w:rPr>
      </w:pPr>
      <w:r w:rsidRPr="00653FB8">
        <w:rPr>
          <w:snapToGrid w:val="0"/>
        </w:rPr>
        <w:t xml:space="preserve"> Umístění ovládacího prvku „TOTAL STOP“ musí být označeno zelenou bezpečnostní tabulkou „HLAVNÍ VYPÍNAČ ELEKTRICKÉ ENERGIE – TOTAL STOP“</w:t>
      </w:r>
    </w:p>
    <w:p w14:paraId="4FAFF62D" w14:textId="6B221242" w:rsidR="00F97ADF" w:rsidRDefault="0088196C" w:rsidP="0088196C">
      <w:pPr>
        <w:rPr>
          <w:snapToGrid w:val="0"/>
        </w:rPr>
      </w:pPr>
      <w:r w:rsidRPr="0088196C">
        <w:rPr>
          <w:snapToGrid w:val="0"/>
        </w:rPr>
        <w:t>Provedení tlačítek je na obráz</w:t>
      </w:r>
      <w:r w:rsidR="00E57C24">
        <w:rPr>
          <w:snapToGrid w:val="0"/>
        </w:rPr>
        <w:t>ku</w:t>
      </w:r>
      <w:r w:rsidRPr="0088196C">
        <w:rPr>
          <w:snapToGrid w:val="0"/>
        </w:rPr>
        <w:t xml:space="preserve"> níže (pouze ilustrativní):</w:t>
      </w:r>
    </w:p>
    <w:p w14:paraId="74CDAA2E" w14:textId="1C1C1ACE" w:rsidR="004E0A9E" w:rsidRDefault="00F97ADF" w:rsidP="0088196C">
      <w:pPr>
        <w:rPr>
          <w:snapToGrid w:val="0"/>
        </w:rPr>
      </w:pPr>
      <w:r>
        <w:rPr>
          <w:noProof/>
          <w:snapToGrid w:val="0"/>
        </w:rPr>
        <w:drawing>
          <wp:inline distT="0" distB="0" distL="0" distR="0" wp14:anchorId="448FD570" wp14:editId="1DB6BDD3">
            <wp:extent cx="1676400" cy="1676400"/>
            <wp:effectExtent l="0" t="0" r="0" b="0"/>
            <wp:docPr id="112188445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napToGrid w:val="0"/>
        </w:rPr>
        <w:t xml:space="preserve">                                          </w:t>
      </w:r>
      <w:r w:rsidR="004E0A9E">
        <w:rPr>
          <w:noProof/>
          <w:snapToGrid w:val="0"/>
        </w:rPr>
        <w:drawing>
          <wp:inline distT="0" distB="0" distL="0" distR="0" wp14:anchorId="7D3D13AB" wp14:editId="2B288839">
            <wp:extent cx="1950720" cy="1304925"/>
            <wp:effectExtent l="0" t="0" r="0" b="9525"/>
            <wp:docPr id="16775914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napToGrid w:val="0"/>
        </w:rPr>
        <w:t xml:space="preserve">        </w:t>
      </w:r>
    </w:p>
    <w:p w14:paraId="74244677" w14:textId="2C004F58" w:rsidR="00D608BC" w:rsidRPr="006F5B37" w:rsidRDefault="00F97ADF" w:rsidP="00BB7E3C">
      <w:pPr>
        <w:rPr>
          <w:snapToGrid w:val="0"/>
        </w:rPr>
      </w:pPr>
      <w:r>
        <w:rPr>
          <w:snapToGrid w:val="0"/>
        </w:rPr>
        <w:t xml:space="preserve">      </w:t>
      </w:r>
    </w:p>
    <w:p w14:paraId="5A998744" w14:textId="137BBCDB" w:rsidR="00CC4B48" w:rsidRPr="00095375" w:rsidRDefault="004E67C7" w:rsidP="00CC4B48">
      <w:pPr>
        <w:pStyle w:val="Nadpis2"/>
      </w:pPr>
      <w:bookmarkStart w:id="95" w:name="_Hlk108043292"/>
      <w:bookmarkStart w:id="96" w:name="_Toc187326715"/>
      <w:r>
        <w:t>Rozvody elektroinstalace</w:t>
      </w:r>
      <w:bookmarkEnd w:id="96"/>
    </w:p>
    <w:bookmarkEnd w:id="95"/>
    <w:p w14:paraId="155CD268" w14:textId="48F6FF4C" w:rsidR="00772FC4" w:rsidRDefault="004E67C7" w:rsidP="00346BC6">
      <w:pPr>
        <w:widowControl w:val="0"/>
      </w:pPr>
      <w:r>
        <w:rPr>
          <w:snapToGrid w:val="0"/>
        </w:rPr>
        <w:t xml:space="preserve">  </w:t>
      </w:r>
      <w:r w:rsidRPr="00E40CAF">
        <w:t>Rozvody elektroinstalace jsou navrženy kabely</w:t>
      </w:r>
      <w:r>
        <w:t xml:space="preserve"> </w:t>
      </w:r>
      <w:r w:rsidR="00346BC6">
        <w:t>CXKH</w:t>
      </w:r>
      <w:r w:rsidR="00DD76B7">
        <w:t xml:space="preserve"> a CSKH</w:t>
      </w:r>
      <w:r w:rsidR="00346BC6">
        <w:t xml:space="preserve"> </w:t>
      </w:r>
      <w:r w:rsidRPr="00E40CAF">
        <w:t>uloženými pod omítku</w:t>
      </w:r>
      <w:r>
        <w:t>,</w:t>
      </w:r>
      <w:r w:rsidRPr="00E40CAF">
        <w:t xml:space="preserve"> v dutinách </w:t>
      </w:r>
      <w:r w:rsidRPr="00E40CAF">
        <w:lastRenderedPageBreak/>
        <w:t>stavebních konstrukcí</w:t>
      </w:r>
      <w:r>
        <w:t xml:space="preserve"> a na kabelových roštech a lávkách</w:t>
      </w:r>
      <w:r w:rsidRPr="00E40CAF">
        <w:t xml:space="preserve"> Příslušenství bude použito v provedení pro normální </w:t>
      </w:r>
      <w:proofErr w:type="gramStart"/>
      <w:r w:rsidRPr="00E40CAF">
        <w:t>prostředí</w:t>
      </w:r>
      <w:r w:rsidR="00BF6A59">
        <w:t>.</w:t>
      </w:r>
      <w:r w:rsidRPr="00E40CAF">
        <w:t>.</w:t>
      </w:r>
      <w:proofErr w:type="gramEnd"/>
      <w:r w:rsidRPr="00E40CAF">
        <w:t xml:space="preserve"> V případě ukládání elektroinstalace do izolačních příček (sádrokarton), v provedení ověřeném pro tuto montáž.</w:t>
      </w:r>
      <w:r w:rsidR="004B3305">
        <w:t xml:space="preserve"> </w:t>
      </w:r>
      <w:r w:rsidR="004B3305" w:rsidRPr="004B3305">
        <w:t>Kabelový rozvod uložený v podlaze bude opatřen ochranou proti mechanickému poškození trubka PVC 1423, PVC 1429, PVC 1436.</w:t>
      </w:r>
      <w:r w:rsidRPr="00E40CAF">
        <w:t xml:space="preserve"> Rozsah rozvodů a rozmístění jednotlivých vývodů a přístrojů, stejně jako způsob jejich ovládání je patrný z výkresové části projektu.</w:t>
      </w:r>
      <w:r w:rsidR="00C33C2E">
        <w:t xml:space="preserve"> </w:t>
      </w:r>
      <w:r w:rsidR="005770E8">
        <w:t>Přívod</w:t>
      </w:r>
      <w:r w:rsidR="008E4457">
        <w:t>y</w:t>
      </w:r>
      <w:r w:rsidR="005770E8">
        <w:t xml:space="preserve"> do rozvaděč</w:t>
      </w:r>
      <w:r w:rsidR="00DD76B7">
        <w:t xml:space="preserve">ů </w:t>
      </w:r>
      <w:r w:rsidR="008E4457">
        <w:t>j</w:t>
      </w:r>
      <w:r w:rsidR="00CB336F">
        <w:t xml:space="preserve">sou provedeny po stávajících kabelových lávkách </w:t>
      </w:r>
      <w:r w:rsidR="008E4457">
        <w:t>v.</w:t>
      </w:r>
      <w:r w:rsidR="00573116">
        <w:t xml:space="preserve">1.PP </w:t>
      </w:r>
      <w:r w:rsidR="00145BDA">
        <w:t>z</w:t>
      </w:r>
      <w:r w:rsidR="00573116">
        <w:t xml:space="preserve"> rozvodny</w:t>
      </w:r>
      <w:r w:rsidR="00CB336F">
        <w:t xml:space="preserve"> a následně</w:t>
      </w:r>
      <w:r w:rsidR="008E4457">
        <w:t xml:space="preserve"> pak stoupacím vedením. </w:t>
      </w:r>
      <w:r w:rsidR="00E03935">
        <w:t>Trasa bude upřesněna elektroúdržbou nemocnice pře</w:t>
      </w:r>
      <w:r w:rsidR="000F10D6">
        <w:t>d zahájením prací.</w:t>
      </w:r>
      <w:r w:rsidR="006F636D">
        <w:t xml:space="preserve"> </w:t>
      </w:r>
      <w:r w:rsidR="0048546C">
        <w:t>Rampy</w:t>
      </w:r>
      <w:r w:rsidR="00E875EC">
        <w:t xml:space="preserve"> </w:t>
      </w:r>
      <w:r w:rsidR="0048546C">
        <w:t>nejsou předmětem této dokumentace</w:t>
      </w:r>
      <w:r w:rsidR="00E875EC">
        <w:t>,</w:t>
      </w:r>
      <w:r w:rsidR="0048546C">
        <w:t xml:space="preserve"> v této dokumentaci</w:t>
      </w:r>
      <w:r w:rsidR="00E875EC">
        <w:t xml:space="preserve"> byly řešeny pouze </w:t>
      </w:r>
      <w:r w:rsidR="000C4302">
        <w:t xml:space="preserve">kabelové </w:t>
      </w:r>
      <w:r w:rsidR="00E875EC">
        <w:t>přívody</w:t>
      </w:r>
      <w:r w:rsidR="000C4302">
        <w:t>.</w:t>
      </w:r>
      <w:r w:rsidR="007754D8" w:rsidRPr="007754D8">
        <w:t xml:space="preserve"> Pro vedení zařízení </w:t>
      </w:r>
      <w:proofErr w:type="spellStart"/>
      <w:r w:rsidR="007754D8" w:rsidRPr="007754D8">
        <w:t>Total</w:t>
      </w:r>
      <w:proofErr w:type="spellEnd"/>
      <w:r w:rsidR="007754D8" w:rsidRPr="007754D8">
        <w:t xml:space="preserve"> a </w:t>
      </w:r>
      <w:proofErr w:type="spellStart"/>
      <w:r w:rsidR="007754D8" w:rsidRPr="007754D8">
        <w:t>Central</w:t>
      </w:r>
      <w:proofErr w:type="spellEnd"/>
      <w:r w:rsidR="007754D8" w:rsidRPr="007754D8">
        <w:t xml:space="preserve"> stop a vedení NO bude použit kabel CSKH-R </w:t>
      </w:r>
      <w:proofErr w:type="gramStart"/>
      <w:r w:rsidR="007754D8" w:rsidRPr="007754D8">
        <w:t>s</w:t>
      </w:r>
      <w:proofErr w:type="gramEnd"/>
      <w:r w:rsidR="007754D8" w:rsidRPr="007754D8">
        <w:t xml:space="preserve"> zachováním funkčnosti při požáru.</w:t>
      </w:r>
    </w:p>
    <w:p w14:paraId="626EFE15" w14:textId="77777777" w:rsidR="002A1C4D" w:rsidRDefault="002A1C4D" w:rsidP="00346BC6">
      <w:pPr>
        <w:widowControl w:val="0"/>
      </w:pPr>
    </w:p>
    <w:p w14:paraId="7080593A" w14:textId="49C054F7" w:rsidR="00226B6F" w:rsidRPr="00F14D73" w:rsidRDefault="00692A0B" w:rsidP="00F14D73">
      <w:pPr>
        <w:widowControl w:val="0"/>
      </w:pPr>
      <w:r>
        <w:t>R</w:t>
      </w:r>
      <w:r w:rsidR="00C915F2">
        <w:t>ozvaděč</w:t>
      </w:r>
      <w:r w:rsidR="00DD76B7">
        <w:t xml:space="preserve">e </w:t>
      </w:r>
      <w:r w:rsidR="00C915F2">
        <w:t xml:space="preserve">pro prostory </w:t>
      </w:r>
      <w:r w:rsidR="00DD76B7">
        <w:t>dětského oddělení</w:t>
      </w:r>
      <w:r>
        <w:t xml:space="preserve"> bud</w:t>
      </w:r>
      <w:r w:rsidR="00DD76B7">
        <w:t>ou</w:t>
      </w:r>
      <w:r>
        <w:t xml:space="preserve"> umístěn</w:t>
      </w:r>
      <w:r w:rsidR="00DD76B7">
        <w:t>y</w:t>
      </w:r>
      <w:r>
        <w:t xml:space="preserve"> na chodbě</w:t>
      </w:r>
      <w:r w:rsidR="00C47B38">
        <w:t>.</w:t>
      </w:r>
    </w:p>
    <w:p w14:paraId="2A9C0434" w14:textId="01BD5FF0" w:rsidR="00772FC4" w:rsidRPr="00095375" w:rsidRDefault="00772FC4" w:rsidP="00772FC4">
      <w:pPr>
        <w:pStyle w:val="Nadpis2"/>
      </w:pPr>
      <w:bookmarkStart w:id="97" w:name="_Toc187326716"/>
      <w:r>
        <w:t>Rozvaděče</w:t>
      </w:r>
      <w:bookmarkEnd w:id="97"/>
    </w:p>
    <w:p w14:paraId="66679E9B" w14:textId="561E2282" w:rsidR="00F14D73" w:rsidRDefault="00867C7C" w:rsidP="00867C7C">
      <w:pPr>
        <w:jc w:val="center"/>
        <w:rPr>
          <w:noProof/>
          <w:color w:val="FF0000"/>
        </w:rPr>
      </w:pPr>
      <w:r>
        <w:rPr>
          <w:noProof/>
          <w:color w:val="FF0000"/>
        </w:rPr>
        <w:drawing>
          <wp:inline distT="0" distB="0" distL="0" distR="0" wp14:anchorId="5D1EB3A2" wp14:editId="5CEC7C66">
            <wp:extent cx="3944927" cy="4257675"/>
            <wp:effectExtent l="0" t="0" r="0" b="0"/>
            <wp:docPr id="55488694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886943" name="Obrázek 55488694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413" cy="4265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C685B" w14:textId="2D2C6D55" w:rsidR="00747ECC" w:rsidRDefault="00747ECC" w:rsidP="00772FC4">
      <w:pPr>
        <w:rPr>
          <w:snapToGrid w:val="0"/>
          <w:color w:val="FF0000"/>
        </w:rPr>
      </w:pPr>
    </w:p>
    <w:p w14:paraId="3B5AA8A9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Minimální požadované krytí rozváděčů bude dle umístění a vnějších vlivů. Určení rozváděčů bude provedeno dle ČSN IEC/TR 61439-0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0: Návod na specifikaci rozváděčů. Rozváděče určené do prostor s obsluhou laiky musí být provedeny dle ČSN EN 61439–3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3: Rozvodnice určené k provozování laiky (DBO). V prostorách přístupných laikům musí být krytí minimálně IP2XC není-li vyžadováno podle určení vnějších vlivů krytí vyšší.</w:t>
      </w:r>
    </w:p>
    <w:p w14:paraId="20053BAE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Rozváděče určené do prostoru s obsluhou znalou minimálně §6 vyhlášky 50/78Sb. musí být provedeny dle ČSN EN 61439-2 </w:t>
      </w:r>
      <w:proofErr w:type="spellStart"/>
      <w:r w:rsidRPr="002F632E">
        <w:rPr>
          <w:snapToGrid w:val="0"/>
        </w:rPr>
        <w:t>ed</w:t>
      </w:r>
      <w:proofErr w:type="spellEnd"/>
      <w:r w:rsidRPr="002F632E">
        <w:rPr>
          <w:snapToGrid w:val="0"/>
        </w:rPr>
        <w:t xml:space="preserve">. 2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2: Výkonové rozváděče.</w:t>
      </w:r>
    </w:p>
    <w:p w14:paraId="03CF455A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Svorky a přístroje budou označeny nesmazatelnými texty na štítcích. Rozváděče budou opatřeny dokumentací. V rozváděčích budou navrženy jističe a vypínače s odpovídající proudovou a zkratovou </w:t>
      </w:r>
      <w:r w:rsidRPr="002F632E">
        <w:rPr>
          <w:snapToGrid w:val="0"/>
        </w:rPr>
        <w:lastRenderedPageBreak/>
        <w:t>odolností, popřípadě včetně zkratově odolných proudových chráničů. Vypínací charakteristiky jsou dle ČSN EN 60898-</w:t>
      </w:r>
      <w:proofErr w:type="gramStart"/>
      <w:r w:rsidRPr="002F632E">
        <w:rPr>
          <w:snapToGrid w:val="0"/>
        </w:rPr>
        <w:t>1  B</w:t>
      </w:r>
      <w:proofErr w:type="gramEnd"/>
      <w:r w:rsidRPr="002F632E">
        <w:rPr>
          <w:snapToGrid w:val="0"/>
        </w:rPr>
        <w:t xml:space="preserve"> a C u jističů do 63A.</w:t>
      </w:r>
    </w:p>
    <w:p w14:paraId="41A43795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Dle ČSN 33 2000-4-41 ed.3 čl. 411.3.3 Doplňková </w:t>
      </w:r>
      <w:proofErr w:type="gramStart"/>
      <w:r w:rsidRPr="002F632E">
        <w:rPr>
          <w:snapToGrid w:val="0"/>
        </w:rPr>
        <w:t>ochrana - musí</w:t>
      </w:r>
      <w:proofErr w:type="gramEnd"/>
      <w:r w:rsidRPr="002F632E">
        <w:rPr>
          <w:snapToGrid w:val="0"/>
        </w:rPr>
        <w:t xml:space="preserve"> být u zásuvek ve střídavé síti, jejichž jmenovitý proud nepřekračuje 32A a které jsou užívány laiky anebo jsou určeny pro všeobecné použití, proudová ochrana se jmenovitým vybavovacím reziduálním proudem ΔI nepřekračující 30mA. </w:t>
      </w:r>
    </w:p>
    <w:p w14:paraId="7C9D3104" w14:textId="53F51736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>Ve zdravotnických prostorech budou použity proudové chrániče typu A nebo B dle ČSN 33 2000-7-710 čl. 710.411.3.2.1.</w:t>
      </w:r>
    </w:p>
    <w:p w14:paraId="2D68D6BF" w14:textId="77777777" w:rsidR="002F632E" w:rsidRPr="00AE13D9" w:rsidRDefault="002F632E" w:rsidP="00772FC4">
      <w:pPr>
        <w:rPr>
          <w:snapToGrid w:val="0"/>
          <w:color w:val="FF0000"/>
        </w:rPr>
      </w:pPr>
    </w:p>
    <w:p w14:paraId="77AD2F21" w14:textId="0D74212F" w:rsidR="00ED1102" w:rsidRDefault="00772FC4" w:rsidP="00CA67FB">
      <w:r>
        <w:rPr>
          <w:snapToGrid w:val="0"/>
        </w:rPr>
        <w:t>Rozvaděč</w:t>
      </w:r>
      <w:r w:rsidR="00747ECC">
        <w:rPr>
          <w:snapToGrid w:val="0"/>
        </w:rPr>
        <w:t>e</w:t>
      </w:r>
      <w:r>
        <w:rPr>
          <w:snapToGrid w:val="0"/>
        </w:rPr>
        <w:t xml:space="preserve"> musí být dod</w:t>
      </w:r>
      <w:r w:rsidR="00E63DEA">
        <w:rPr>
          <w:snapToGrid w:val="0"/>
        </w:rPr>
        <w:t>á</w:t>
      </w:r>
      <w:r>
        <w:rPr>
          <w:snapToGrid w:val="0"/>
        </w:rPr>
        <w:t>n</w:t>
      </w:r>
      <w:r w:rsidR="00747ECC">
        <w:rPr>
          <w:snapToGrid w:val="0"/>
        </w:rPr>
        <w:t>y</w:t>
      </w:r>
      <w:r>
        <w:rPr>
          <w:snapToGrid w:val="0"/>
        </w:rPr>
        <w:t xml:space="preserve"> s kompletní dokumentací, kusovou </w:t>
      </w:r>
      <w:proofErr w:type="gramStart"/>
      <w:r>
        <w:rPr>
          <w:snapToGrid w:val="0"/>
        </w:rPr>
        <w:t>zkouškou,  opatřen</w:t>
      </w:r>
      <w:r w:rsidR="00747ECC">
        <w:rPr>
          <w:snapToGrid w:val="0"/>
        </w:rPr>
        <w:t>y</w:t>
      </w:r>
      <w:proofErr w:type="gramEnd"/>
      <w:r>
        <w:rPr>
          <w:snapToGrid w:val="0"/>
        </w:rPr>
        <w:t xml:space="preserve"> štítkem rozvaděče a výstražnými tabulkami dle příslušných ČSN. Rozvaděč musí splňovat požadavky </w:t>
      </w:r>
      <w:r w:rsidRPr="003D3B8D">
        <w:t xml:space="preserve">ČSN </w:t>
      </w:r>
      <w:r>
        <w:t xml:space="preserve">33 2000-7-710 </w:t>
      </w:r>
      <w:proofErr w:type="gramStart"/>
      <w:r>
        <w:t>( čl.</w:t>
      </w:r>
      <w:proofErr w:type="gramEnd"/>
      <w:r>
        <w:t xml:space="preserve"> 710.510.101 – Rozvaděče).</w:t>
      </w:r>
      <w:r w:rsidR="00FB7E3F">
        <w:t xml:space="preserve"> Požární odolnost bude </w:t>
      </w:r>
      <w:proofErr w:type="gramStart"/>
      <w:r w:rsidR="00FB7E3F">
        <w:t>min.EI</w:t>
      </w:r>
      <w:proofErr w:type="gramEnd"/>
      <w:r w:rsidR="00FB7E3F">
        <w:t>30.</w:t>
      </w:r>
    </w:p>
    <w:p w14:paraId="53D79833" w14:textId="34B2D5E1" w:rsidR="00ED1102" w:rsidRPr="00095375" w:rsidRDefault="00ED1102" w:rsidP="00ED1102">
      <w:pPr>
        <w:pStyle w:val="Nadpis2"/>
      </w:pPr>
      <w:bookmarkStart w:id="98" w:name="_Toc187326717"/>
      <w:r>
        <w:t>O</w:t>
      </w:r>
      <w:r w:rsidR="00D05CC5">
        <w:t>značení míst připojení</w:t>
      </w:r>
      <w:bookmarkEnd w:id="98"/>
    </w:p>
    <w:p w14:paraId="3C71C4F6" w14:textId="77777777" w:rsidR="00D05CC5" w:rsidRDefault="00D05CC5" w:rsidP="00D05CC5">
      <w:r>
        <w:t>Rozvaděče a ostatní místa připojení (</w:t>
      </w:r>
      <w:proofErr w:type="spellStart"/>
      <w:r>
        <w:t>stoupačkové</w:t>
      </w:r>
      <w:proofErr w:type="spellEnd"/>
      <w:r>
        <w:t xml:space="preserve"> svorkovnice, přípojnice pospojování …) – veškeré vývodní a přívodní kabely vně skříní.</w:t>
      </w:r>
    </w:p>
    <w:p w14:paraId="739DDD7E" w14:textId="77777777" w:rsidR="00D05CC5" w:rsidRDefault="00D05CC5" w:rsidP="00D05CC5">
      <w:proofErr w:type="spellStart"/>
      <w:r>
        <w:t>Rozbočovací</w:t>
      </w:r>
      <w:proofErr w:type="spellEnd"/>
      <w:r>
        <w:t>, odbočovací krabice (povrchová montáž) – přívodní kabel, odchozí kabel v případě vývodu do jiného prostoru.</w:t>
      </w:r>
    </w:p>
    <w:p w14:paraId="0A471999" w14:textId="77777777" w:rsidR="00D05CC5" w:rsidRDefault="00D05CC5" w:rsidP="00D05CC5">
      <w:r>
        <w:t>Víčka krabic – označení identifikační zkratkou nebo symbolem viz normy pro jednotlivé rozvody (například MR, TKR ISŘ, EPS, JČ, …)</w:t>
      </w:r>
    </w:p>
    <w:p w14:paraId="64ADA892" w14:textId="77777777" w:rsidR="00D05CC5" w:rsidRDefault="00D05CC5" w:rsidP="00D05CC5">
      <w:r>
        <w:t>Odbočení z trasy – odbočující kabel mimo kabelovou trasu, není-li v dohledu koncový prvek</w:t>
      </w:r>
    </w:p>
    <w:p w14:paraId="08F2AC12" w14:textId="501D2925" w:rsidR="00E57F9C" w:rsidRDefault="00D05CC5" w:rsidP="00CA67FB">
      <w:r>
        <w:t>Veškerá elektrická zařízení, spínače, zásuvky a kabely budou přehledně a úplně označena pro snadnou identifikaci pro případ poruchy, výpadku, havárie nebo požáru. Schéma skutečného provedení rozvaděčů a půdorys instalace se vloží do příslušných rozvaděčů.</w:t>
      </w:r>
    </w:p>
    <w:p w14:paraId="352B32ED" w14:textId="77777777" w:rsidR="00E57F9C" w:rsidRPr="00095375" w:rsidRDefault="00E57F9C" w:rsidP="00E57F9C">
      <w:pPr>
        <w:pStyle w:val="Nadpis2"/>
      </w:pPr>
      <w:bookmarkStart w:id="99" w:name="_Toc160560751"/>
      <w:bookmarkStart w:id="100" w:name="_Hlk160887599"/>
      <w:bookmarkStart w:id="101" w:name="_Toc187326718"/>
      <w:r>
        <w:t>Zdravotnická izolovaná síť (ZIS)</w:t>
      </w:r>
      <w:bookmarkEnd w:id="99"/>
      <w:bookmarkEnd w:id="101"/>
    </w:p>
    <w:bookmarkEnd w:id="100"/>
    <w:p w14:paraId="1BB004E7" w14:textId="77777777" w:rsidR="00D205DC" w:rsidRDefault="00D205DC" w:rsidP="00E57F9C"/>
    <w:p w14:paraId="349262C8" w14:textId="32EC71F8" w:rsidR="00E57F9C" w:rsidRPr="008C2C57" w:rsidRDefault="00E57F9C" w:rsidP="00E57F9C">
      <w:pPr>
        <w:rPr>
          <w:b/>
          <w:bCs/>
        </w:rPr>
      </w:pPr>
      <w:r w:rsidRPr="008C2C57">
        <w:rPr>
          <w:b/>
          <w:bCs/>
        </w:rPr>
        <w:t>Oddělovací transformátor</w:t>
      </w:r>
      <w:r w:rsidR="001562CF">
        <w:rPr>
          <w:b/>
          <w:bCs/>
        </w:rPr>
        <w:t>y</w:t>
      </w:r>
      <w:r w:rsidRPr="008C2C57">
        <w:rPr>
          <w:b/>
          <w:bCs/>
        </w:rPr>
        <w:t xml:space="preserve"> parametry:</w:t>
      </w:r>
    </w:p>
    <w:p w14:paraId="6EE46FCA" w14:textId="1E1017A1" w:rsidR="00E57F9C" w:rsidRDefault="00E57F9C" w:rsidP="00E57F9C">
      <w:r>
        <w:t>Jmenovitý výkon P2n</w:t>
      </w:r>
      <w:r w:rsidR="00F13D05">
        <w:t xml:space="preserve">      3150VA</w:t>
      </w:r>
    </w:p>
    <w:p w14:paraId="4CA1901E" w14:textId="77777777" w:rsidR="00E57F9C" w:rsidRDefault="00E57F9C" w:rsidP="00E57F9C">
      <w:r>
        <w:t xml:space="preserve">Vstupní napětí U1n         AC 230 V </w:t>
      </w:r>
    </w:p>
    <w:p w14:paraId="6D22B2ED" w14:textId="77777777" w:rsidR="00E57F9C" w:rsidRDefault="00E57F9C" w:rsidP="00E57F9C">
      <w:r>
        <w:t xml:space="preserve">Jmen. kmitočet f              </w:t>
      </w:r>
      <w:proofErr w:type="gramStart"/>
      <w:r>
        <w:t>50Hz</w:t>
      </w:r>
      <w:proofErr w:type="gramEnd"/>
    </w:p>
    <w:p w14:paraId="67371ABE" w14:textId="646D2F98" w:rsidR="00E57F9C" w:rsidRDefault="00E57F9C" w:rsidP="00E57F9C">
      <w:r>
        <w:t xml:space="preserve">Náběhový proud IE      </w:t>
      </w:r>
      <w:proofErr w:type="gramStart"/>
      <w:r>
        <w:t xml:space="preserve">   &lt;</w:t>
      </w:r>
      <w:proofErr w:type="gramEnd"/>
      <w:r>
        <w:t xml:space="preserve"> </w:t>
      </w:r>
      <w:r w:rsidR="0097224C">
        <w:t>6</w:t>
      </w:r>
      <w:r>
        <w:t xml:space="preserve"> × In A</w:t>
      </w:r>
    </w:p>
    <w:p w14:paraId="4809D38C" w14:textId="6F0F34AA" w:rsidR="00E57F9C" w:rsidRDefault="00E57F9C" w:rsidP="00E57F9C">
      <w:r>
        <w:t xml:space="preserve">Vstupní proud I1n           </w:t>
      </w:r>
      <w:r w:rsidR="0097224C">
        <w:t>14,2</w:t>
      </w:r>
      <w:r>
        <w:t xml:space="preserve"> A</w:t>
      </w:r>
    </w:p>
    <w:p w14:paraId="3C058A9C" w14:textId="77777777" w:rsidR="00E57F9C" w:rsidRDefault="00E57F9C" w:rsidP="00E57F9C"/>
    <w:p w14:paraId="3BA359F7" w14:textId="7A9C0D1A" w:rsidR="00E57F9C" w:rsidRDefault="00E57F9C" w:rsidP="00E57F9C">
      <w:r>
        <w:t>Transformátor</w:t>
      </w:r>
      <w:r w:rsidR="001562CF">
        <w:t>y</w:t>
      </w:r>
      <w:r>
        <w:t xml:space="preserve"> bud</w:t>
      </w:r>
      <w:r w:rsidR="001562CF">
        <w:t>ou</w:t>
      </w:r>
      <w:r>
        <w:t xml:space="preserve"> umístěn</w:t>
      </w:r>
      <w:r w:rsidR="001562CF">
        <w:t>y</w:t>
      </w:r>
      <w:r>
        <w:t xml:space="preserve"> v</w:t>
      </w:r>
      <w:r w:rsidR="00E51DFE">
        <w:t> </w:t>
      </w:r>
      <w:r w:rsidR="00664D23">
        <w:t>r</w:t>
      </w:r>
      <w:r w:rsidR="00E51DFE">
        <w:t>ozvaděči RMS</w:t>
      </w:r>
      <w:r w:rsidR="005F4541">
        <w:t xml:space="preserve">2510B </w:t>
      </w:r>
      <w:r>
        <w:t>s krytím minimálně IP23.</w:t>
      </w:r>
    </w:p>
    <w:p w14:paraId="33C7D673" w14:textId="25291567" w:rsidR="00E57F9C" w:rsidRDefault="00E57F9C" w:rsidP="00E57F9C">
      <w:proofErr w:type="gramStart"/>
      <w:r>
        <w:t>Z</w:t>
      </w:r>
      <w:proofErr w:type="gramEnd"/>
      <w:r>
        <w:t xml:space="preserve"> sekundární strany transformátor</w:t>
      </w:r>
      <w:r w:rsidR="00241A9E">
        <w:t>ů</w:t>
      </w:r>
      <w:r>
        <w:t xml:space="preserve"> bud</w:t>
      </w:r>
      <w:r w:rsidR="00241A9E">
        <w:t>ou</w:t>
      </w:r>
      <w:r>
        <w:t xml:space="preserve"> </w:t>
      </w:r>
      <w:proofErr w:type="spellStart"/>
      <w:r>
        <w:t>budou</w:t>
      </w:r>
      <w:proofErr w:type="spellEnd"/>
      <w:r>
        <w:t xml:space="preserve"> napojeny důležité</w:t>
      </w:r>
      <w:r w:rsidR="008C2C57">
        <w:t xml:space="preserve"> </w:t>
      </w:r>
      <w:r>
        <w:t xml:space="preserve">obvody zdravotnické izolované sítě. </w:t>
      </w:r>
    </w:p>
    <w:p w14:paraId="147ABB45" w14:textId="70DDB82D" w:rsidR="00E57F9C" w:rsidRDefault="00E57F9C" w:rsidP="00E57F9C">
      <w:r>
        <w:t xml:space="preserve">V rozvaděči </w:t>
      </w:r>
      <w:r w:rsidR="000270BB">
        <w:t>RM25</w:t>
      </w:r>
      <w:r w:rsidR="00066128">
        <w:t>10B</w:t>
      </w:r>
      <w:r w:rsidR="008C2C57">
        <w:t xml:space="preserve"> </w:t>
      </w:r>
      <w:r>
        <w:t xml:space="preserve">bude umístěn hlídač izolačního stavu pro jednofázové střídavé IT sítě určený pro monitorování lékařských a zdravotnických prostor s integrovaným monitorováním zatížení a teploty oddělovacího </w:t>
      </w:r>
      <w:proofErr w:type="gramStart"/>
      <w:r>
        <w:t>transformátoru</w:t>
      </w:r>
      <w:proofErr w:type="gramEnd"/>
      <w:r>
        <w:t xml:space="preserve"> a to včetně měřících proudových transformátorů.</w:t>
      </w:r>
    </w:p>
    <w:p w14:paraId="436EF01A" w14:textId="77777777" w:rsidR="00E57F9C" w:rsidRDefault="00E57F9C" w:rsidP="00E57F9C"/>
    <w:p w14:paraId="777C4968" w14:textId="29C5F82C" w:rsidR="002D59E3" w:rsidRDefault="00E57F9C" w:rsidP="00E57F9C">
      <w:r>
        <w:t>V</w:t>
      </w:r>
      <w:r w:rsidR="00B60DC2">
        <w:t> m.č.</w:t>
      </w:r>
      <w:r w:rsidR="003E3CEE">
        <w:t>5</w:t>
      </w:r>
      <w:r w:rsidR="006F31E0">
        <w:t>50</w:t>
      </w:r>
      <w:r>
        <w:t xml:space="preserve"> bude umístěn kontrolní a signalizační panel pro optickou a akustickou signalizaci chybových hlášení. Tento panel musí indikovat normální stav, poruchu izolace, přetížení, překročení teploty transformátor</w:t>
      </w:r>
      <w:r w:rsidR="006F31E0">
        <w:t>ů</w:t>
      </w:r>
      <w:r>
        <w:t>, nebezpečný proud, poruchu zařízení a izolačního stavu.</w:t>
      </w:r>
    </w:p>
    <w:p w14:paraId="494BBABB" w14:textId="6B742CDF" w:rsidR="002D59E3" w:rsidRPr="00AF41AA" w:rsidRDefault="002D59E3" w:rsidP="00B43065">
      <w:pPr>
        <w:pStyle w:val="Nadpis2"/>
        <w:rPr>
          <w:rFonts w:eastAsiaTheme="minorHAnsi"/>
          <w:lang w:eastAsia="en-US"/>
        </w:rPr>
      </w:pPr>
      <w:r w:rsidRPr="00AF41AA">
        <w:rPr>
          <w:rFonts w:eastAsiaTheme="minorHAnsi"/>
          <w:lang w:eastAsia="en-US"/>
        </w:rPr>
        <w:lastRenderedPageBreak/>
        <w:t xml:space="preserve"> </w:t>
      </w:r>
      <w:bookmarkStart w:id="102" w:name="_Toc187326719"/>
      <w:r w:rsidRPr="00AF41AA">
        <w:rPr>
          <w:rFonts w:eastAsiaTheme="minorHAnsi"/>
          <w:lang w:eastAsia="en-US"/>
        </w:rPr>
        <w:t>Zdravotnická síť IT</w:t>
      </w:r>
      <w:bookmarkEnd w:id="102"/>
    </w:p>
    <w:p w14:paraId="4EBD6CF3" w14:textId="74373258" w:rsidR="00D407FA" w:rsidRDefault="002D59E3" w:rsidP="009121DB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Ve zdravotnick</w:t>
      </w:r>
      <w:r w:rsidR="00AF41AA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prostor</w:t>
      </w:r>
      <w:r w:rsidR="00AF41AA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ch skupiny 2 budou provedeny rozvody zdravotnick</w:t>
      </w:r>
      <w:r w:rsidR="00AF41AA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tě IT. Použit</w:t>
      </w:r>
      <w:r w:rsidR="00AF41AA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oddělovac</w:t>
      </w:r>
      <w:r w:rsidR="00AF41AA">
        <w:rPr>
          <w:rFonts w:asciiTheme="minorHAnsi" w:eastAsiaTheme="minorHAnsi" w:hAnsiTheme="minorHAnsi" w:cstheme="minorHAnsi"/>
          <w:lang w:eastAsia="en-US"/>
        </w:rPr>
        <w:t>í</w:t>
      </w:r>
      <w:r w:rsidR="00EA46AE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transform</w:t>
      </w:r>
      <w:r w:rsidR="00EA46AE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tory (MED) mus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m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 st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folii mezi prim. a sek. vinut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m, vestavěnou tepelnou ochranu a mus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b</w:t>
      </w:r>
      <w:r w:rsidR="00EA46AE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t</w:t>
      </w:r>
      <w:r w:rsidR="00EA46AE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použity typy s omezen</w:t>
      </w:r>
      <w:r w:rsidR="00EA46AE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 rozběhov</w:t>
      </w:r>
      <w:r w:rsidR="00EA46AE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 proudem (max. 7x In). Trafa mus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odpov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dat ČSN EN 61558-1-15 a</w:t>
      </w:r>
      <w:r w:rsidR="00677F23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požadavkům ČSN 332000-7-710. Pro kontrolu izolačn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 stavu a lokalizaci poruch bude monitorovac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syst</w:t>
      </w:r>
      <w:r w:rsidR="00FD392A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 monitorovac</w:t>
      </w:r>
      <w:r w:rsidR="00513483">
        <w:rPr>
          <w:rFonts w:asciiTheme="minorHAnsi" w:eastAsiaTheme="minorHAnsi" w:hAnsiTheme="minorHAnsi" w:cstheme="minorHAnsi"/>
          <w:lang w:eastAsia="en-US"/>
        </w:rPr>
        <w:t>í</w:t>
      </w:r>
      <w:r w:rsidR="00A50F80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syst</w:t>
      </w:r>
      <w:r w:rsidR="00A50F80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m, slouž</w:t>
      </w:r>
      <w:r w:rsidR="00A50F8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 w:rsidR="00A50F8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i pro</w:t>
      </w:r>
      <w:r w:rsidR="00A50F80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monitoring UPS. Lokalizace poruch izolačn</w:t>
      </w:r>
      <w:r w:rsidR="00A50F8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</w:t>
      </w:r>
      <w:r w:rsidR="00A50F80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stavu bude prov</w:t>
      </w:r>
      <w:r w:rsidR="00A50F80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děna i ve všech koncov</w:t>
      </w:r>
      <w:r w:rsidR="00B43065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obvodech. Transform</w:t>
      </w:r>
      <w:r w:rsidR="00B4306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tory ZIS budou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umistěny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9121DB" w:rsidRPr="00AF41AA">
        <w:rPr>
          <w:rFonts w:asciiTheme="minorHAnsi" w:eastAsiaTheme="minorHAnsi" w:hAnsiTheme="minorHAnsi" w:cstheme="minorHAnsi"/>
          <w:lang w:eastAsia="en-US"/>
        </w:rPr>
        <w:t>v</w:t>
      </w:r>
      <w:r w:rsidR="00DD76B7">
        <w:rPr>
          <w:rFonts w:asciiTheme="minorHAnsi" w:eastAsiaTheme="minorHAnsi" w:hAnsiTheme="minorHAnsi" w:cstheme="minorHAnsi"/>
          <w:lang w:eastAsia="en-US"/>
        </w:rPr>
        <w:t> </w:t>
      </w:r>
      <w:r w:rsidR="00066128">
        <w:rPr>
          <w:rFonts w:asciiTheme="minorHAnsi" w:eastAsiaTheme="minorHAnsi" w:hAnsiTheme="minorHAnsi" w:cstheme="minorHAnsi"/>
          <w:lang w:eastAsia="en-US"/>
        </w:rPr>
        <w:t>rozvaděči</w:t>
      </w:r>
      <w:r w:rsidRPr="00AF41AA">
        <w:rPr>
          <w:rFonts w:asciiTheme="minorHAnsi" w:eastAsiaTheme="minorHAnsi" w:hAnsiTheme="minorHAnsi" w:cstheme="minorHAnsi"/>
          <w:lang w:eastAsia="en-US"/>
        </w:rPr>
        <w:t>.</w:t>
      </w:r>
    </w:p>
    <w:p w14:paraId="2603BE46" w14:textId="77777777" w:rsidR="00D407FA" w:rsidRPr="00AF41AA" w:rsidRDefault="00D407FA" w:rsidP="00D407FA">
      <w:pPr>
        <w:pStyle w:val="Nadpis2"/>
        <w:rPr>
          <w:rFonts w:eastAsiaTheme="minorHAnsi"/>
          <w:lang w:eastAsia="en-US"/>
        </w:rPr>
      </w:pPr>
      <w:bookmarkStart w:id="103" w:name="_Toc183420120"/>
      <w:bookmarkStart w:id="104" w:name="_Toc187326720"/>
      <w:r w:rsidRPr="00AF41AA">
        <w:rPr>
          <w:rFonts w:eastAsiaTheme="minorHAnsi"/>
          <w:lang w:eastAsia="en-US"/>
        </w:rPr>
        <w:t>Doplňující bezpečnostní zdroj (UPS) obvody VDO</w:t>
      </w:r>
      <w:bookmarkEnd w:id="103"/>
      <w:bookmarkEnd w:id="104"/>
    </w:p>
    <w:p w14:paraId="78A74630" w14:textId="7125FF8B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Pro zamezen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>pln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přerušeni dod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vky el.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energie pro nap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zdravotnick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ch prostorů skupiny 2 </w:t>
      </w:r>
      <w:r>
        <w:rPr>
          <w:rFonts w:asciiTheme="minorHAnsi" w:eastAsiaTheme="minorHAnsi" w:hAnsiTheme="minorHAnsi" w:cstheme="minorHAnsi"/>
          <w:lang w:eastAsia="en-US"/>
        </w:rPr>
        <w:t>–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časti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velmi důležit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obvody (VDO</w:t>
      </w:r>
      <w:r>
        <w:rPr>
          <w:rFonts w:asciiTheme="minorHAnsi" w:eastAsiaTheme="minorHAnsi" w:hAnsiTheme="minorHAnsi" w:cstheme="minorHAnsi"/>
          <w:lang w:eastAsia="en-US"/>
        </w:rPr>
        <w:t>-ZIS</w:t>
      </w:r>
      <w:r w:rsidRPr="00AF41AA">
        <w:rPr>
          <w:rFonts w:asciiTheme="minorHAnsi" w:eastAsiaTheme="minorHAnsi" w:hAnsiTheme="minorHAnsi" w:cstheme="minorHAnsi"/>
          <w:lang w:eastAsia="en-US"/>
        </w:rPr>
        <w:t>) bude instalov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n </w:t>
      </w:r>
      <w:r>
        <w:rPr>
          <w:rFonts w:asciiTheme="minorHAnsi" w:eastAsiaTheme="minorHAnsi" w:hAnsiTheme="minorHAnsi" w:cstheme="minorHAnsi"/>
          <w:lang w:eastAsia="en-US"/>
        </w:rPr>
        <w:t>v rozvaděči RMS2510B</w:t>
      </w:r>
      <w:r w:rsidR="00AD6AB8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tzv. doplňuj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>
        <w:rPr>
          <w:rFonts w:asciiTheme="minorHAnsi" w:eastAsiaTheme="minorHAnsi" w:hAnsiTheme="minorHAnsi" w:cstheme="minorHAnsi"/>
          <w:lang w:eastAsia="en-US"/>
        </w:rPr>
        <w:t>í</w:t>
      </w:r>
    </w:p>
    <w:p w14:paraId="1664373D" w14:textId="5C750AC2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bezpečnostn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zdroj - akumul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torov</w:t>
      </w:r>
      <w:r>
        <w:rPr>
          <w:rFonts w:asciiTheme="minorHAnsi" w:eastAsiaTheme="minorHAnsi" w:hAnsiTheme="minorHAnsi" w:cstheme="minorHAnsi"/>
          <w:lang w:eastAsia="en-US"/>
        </w:rPr>
        <w:t>ý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zdroj nepřerušiteln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nap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tzv. UPS AC</w:t>
      </w:r>
      <w:r>
        <w:rPr>
          <w:rFonts w:asciiTheme="minorHAnsi" w:eastAsiaTheme="minorHAnsi" w:hAnsiTheme="minorHAnsi" w:cstheme="minorHAnsi"/>
          <w:lang w:eastAsia="en-US"/>
        </w:rPr>
        <w:t>230</w:t>
      </w:r>
      <w:r w:rsidRPr="00AF41AA">
        <w:rPr>
          <w:rFonts w:asciiTheme="minorHAnsi" w:eastAsiaTheme="minorHAnsi" w:hAnsiTheme="minorHAnsi" w:cstheme="minorHAnsi"/>
          <w:lang w:eastAsia="en-US"/>
        </w:rPr>
        <w:t>V/</w:t>
      </w:r>
      <w:r w:rsidR="00817B18">
        <w:rPr>
          <w:rFonts w:asciiTheme="minorHAnsi" w:eastAsiaTheme="minorHAnsi" w:hAnsiTheme="minorHAnsi" w:cstheme="minorHAnsi"/>
          <w:lang w:eastAsia="en-US"/>
        </w:rPr>
        <w:t>6,0</w:t>
      </w:r>
      <w:r w:rsidRPr="00AF41AA">
        <w:rPr>
          <w:rFonts w:asciiTheme="minorHAnsi" w:eastAsiaTheme="minorHAnsi" w:hAnsiTheme="minorHAnsi" w:cstheme="minorHAnsi"/>
          <w:lang w:eastAsia="en-US"/>
        </w:rPr>
        <w:t>kVA/</w:t>
      </w:r>
      <w:r w:rsidR="0088519E">
        <w:rPr>
          <w:rFonts w:asciiTheme="minorHAnsi" w:eastAsiaTheme="minorHAnsi" w:hAnsiTheme="minorHAnsi" w:cstheme="minorHAnsi"/>
          <w:lang w:eastAsia="en-US"/>
        </w:rPr>
        <w:t>6,0</w:t>
      </w:r>
      <w:r w:rsidRPr="00AF41AA">
        <w:rPr>
          <w:rFonts w:asciiTheme="minorHAnsi" w:eastAsiaTheme="minorHAnsi" w:hAnsiTheme="minorHAnsi" w:cstheme="minorHAnsi"/>
          <w:lang w:eastAsia="en-US"/>
        </w:rPr>
        <w:t>kW s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dobou autonomie 60min pro </w:t>
      </w:r>
      <w:r w:rsidR="0088519E">
        <w:rPr>
          <w:rFonts w:asciiTheme="minorHAnsi" w:eastAsiaTheme="minorHAnsi" w:hAnsiTheme="minorHAnsi" w:cstheme="minorHAnsi"/>
          <w:lang w:eastAsia="en-US"/>
        </w:rPr>
        <w:t>4</w:t>
      </w:r>
      <w:r w:rsidRPr="00AF41AA">
        <w:rPr>
          <w:rFonts w:asciiTheme="minorHAnsi" w:eastAsiaTheme="minorHAnsi" w:hAnsiTheme="minorHAnsi" w:cstheme="minorHAnsi"/>
          <w:lang w:eastAsia="en-US"/>
        </w:rPr>
        <w:t>,0kW. Doplňuj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zdroj nap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obvody VDO</w:t>
      </w:r>
      <w:r>
        <w:rPr>
          <w:rFonts w:asciiTheme="minorHAnsi" w:eastAsiaTheme="minorHAnsi" w:hAnsiTheme="minorHAnsi" w:cstheme="minorHAnsi"/>
          <w:lang w:eastAsia="en-US"/>
        </w:rPr>
        <w:t>-ZIS</w:t>
      </w:r>
      <w:r w:rsidRPr="00AF41AA">
        <w:rPr>
          <w:rFonts w:asciiTheme="minorHAnsi" w:eastAsiaTheme="minorHAnsi" w:hAnsiTheme="minorHAnsi" w:cstheme="minorHAnsi"/>
          <w:lang w:eastAsia="en-US"/>
        </w:rPr>
        <w:t>, tj. kter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vyžaduji dobu přerušeni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nap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kratš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, než je doba obnoven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dod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vky el. energie z hlavn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 bezpečnostn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 zdroje GE. Z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ložn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zdroj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mus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splňovat požadavky ČSN EN 50171 (Centr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nap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jec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syst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my), ČSN 332000-7-710 a ČSN 33 2000-5-56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ed.2. Provozn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stavy zdroje budou monitorov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>
        <w:rPr>
          <w:rFonts w:asciiTheme="minorHAnsi" w:eastAsiaTheme="minorHAnsi" w:hAnsiTheme="minorHAnsi" w:cstheme="minorHAnsi"/>
          <w:lang w:eastAsia="en-US"/>
        </w:rPr>
        <w:t>y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 ŘS rozvaděče, signalizace stavu UPS bude rovněž</w:t>
      </w:r>
      <w:r w:rsidR="0088519E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sledov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na signalizačn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m panelem MS, um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stěn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m </w:t>
      </w:r>
      <w:r>
        <w:rPr>
          <w:rFonts w:asciiTheme="minorHAnsi" w:eastAsiaTheme="minorHAnsi" w:hAnsiTheme="minorHAnsi" w:cstheme="minorHAnsi"/>
          <w:lang w:eastAsia="en-US"/>
        </w:rPr>
        <w:t>v m.č.5</w:t>
      </w:r>
      <w:r w:rsidR="0088519E">
        <w:rPr>
          <w:rFonts w:asciiTheme="minorHAnsi" w:eastAsiaTheme="minorHAnsi" w:hAnsiTheme="minorHAnsi" w:cstheme="minorHAnsi"/>
          <w:lang w:eastAsia="en-US"/>
        </w:rPr>
        <w:t>50</w:t>
      </w:r>
      <w:r>
        <w:rPr>
          <w:rFonts w:asciiTheme="minorHAnsi" w:eastAsiaTheme="minorHAnsi" w:hAnsiTheme="minorHAnsi" w:cstheme="minorHAnsi"/>
          <w:lang w:eastAsia="en-US"/>
        </w:rPr>
        <w:t>.</w:t>
      </w:r>
    </w:p>
    <w:p w14:paraId="1DA7ED2A" w14:textId="77777777" w:rsidR="00D407FA" w:rsidRPr="00AF41AA" w:rsidRDefault="00D407FA" w:rsidP="00D407FA">
      <w:pPr>
        <w:pStyle w:val="Nadpis3"/>
        <w:rPr>
          <w:rFonts w:eastAsiaTheme="minorHAnsi"/>
          <w:lang w:eastAsia="en-US"/>
        </w:rPr>
      </w:pPr>
      <w:bookmarkStart w:id="105" w:name="_Toc183420121"/>
      <w:bookmarkStart w:id="106" w:name="_Toc187326721"/>
      <w:r w:rsidRPr="00AF41AA">
        <w:rPr>
          <w:rFonts w:eastAsiaTheme="minorHAnsi"/>
          <w:lang w:eastAsia="en-US"/>
        </w:rPr>
        <w:t xml:space="preserve">Popis zařízení, technické a funkční </w:t>
      </w:r>
      <w:proofErr w:type="gramStart"/>
      <w:r w:rsidRPr="00AF41AA">
        <w:rPr>
          <w:rFonts w:eastAsiaTheme="minorHAnsi"/>
          <w:lang w:eastAsia="en-US"/>
        </w:rPr>
        <w:t>požadavky :</w:t>
      </w:r>
      <w:bookmarkEnd w:id="105"/>
      <w:bookmarkEnd w:id="106"/>
      <w:proofErr w:type="gramEnd"/>
    </w:p>
    <w:p w14:paraId="4E421B1B" w14:textId="5473150A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Zdroj nepřetržit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nap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UPS </w:t>
      </w:r>
      <w:r w:rsidR="001E648E">
        <w:rPr>
          <w:rFonts w:asciiTheme="minorHAnsi" w:eastAsiaTheme="minorHAnsi" w:hAnsiTheme="minorHAnsi" w:cstheme="minorHAnsi"/>
          <w:lang w:eastAsia="en-US"/>
        </w:rPr>
        <w:t>6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kVA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/</w:t>
      </w:r>
      <w:r w:rsidR="001E648E">
        <w:rPr>
          <w:rFonts w:asciiTheme="minorHAnsi" w:eastAsiaTheme="minorHAnsi" w:hAnsiTheme="minorHAnsi" w:cstheme="minorHAnsi"/>
          <w:lang w:eastAsia="en-US"/>
        </w:rPr>
        <w:t>6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kW,</w:t>
      </w:r>
      <w:r>
        <w:rPr>
          <w:rFonts w:asciiTheme="minorHAnsi" w:eastAsiaTheme="minorHAnsi" w:hAnsiTheme="minorHAnsi" w:cstheme="minorHAnsi"/>
          <w:lang w:eastAsia="en-US"/>
        </w:rPr>
        <w:t>1</w:t>
      </w:r>
      <w:r w:rsidRPr="00AF41AA">
        <w:rPr>
          <w:rFonts w:asciiTheme="minorHAnsi" w:eastAsiaTheme="minorHAnsi" w:hAnsiTheme="minorHAnsi" w:cstheme="minorHAnsi"/>
          <w:lang w:eastAsia="en-US"/>
        </w:rPr>
        <w:t>f, doba z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lohov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60 minut při zat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žen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1E648E">
        <w:rPr>
          <w:rFonts w:asciiTheme="minorHAnsi" w:eastAsiaTheme="minorHAnsi" w:hAnsiTheme="minorHAnsi" w:cstheme="minorHAnsi"/>
          <w:lang w:eastAsia="en-US"/>
        </w:rPr>
        <w:t>4</w:t>
      </w:r>
      <w:r w:rsidRPr="00AF41AA">
        <w:rPr>
          <w:rFonts w:asciiTheme="minorHAnsi" w:eastAsiaTheme="minorHAnsi" w:hAnsiTheme="minorHAnsi" w:cstheme="minorHAnsi"/>
          <w:lang w:eastAsia="en-US"/>
        </w:rPr>
        <w:t>kW, 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stupn</w:t>
      </w:r>
      <w:r>
        <w:rPr>
          <w:rFonts w:asciiTheme="minorHAnsi" w:eastAsiaTheme="minorHAnsi" w:hAnsiTheme="minorHAnsi" w:cstheme="minorHAnsi"/>
          <w:lang w:eastAsia="en-US"/>
        </w:rPr>
        <w:t>í ú</w:t>
      </w:r>
      <w:r w:rsidRPr="00AF41AA">
        <w:rPr>
          <w:rFonts w:asciiTheme="minorHAnsi" w:eastAsiaTheme="minorHAnsi" w:hAnsiTheme="minorHAnsi" w:cstheme="minorHAnsi"/>
          <w:lang w:eastAsia="en-US"/>
        </w:rPr>
        <w:t>čin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k 1, certifikovan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provozn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činnost </w:t>
      </w: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96%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>, vestavěny staticky a elektronicky By-pass a zabudovan</w:t>
      </w:r>
      <w:r>
        <w:rPr>
          <w:rFonts w:asciiTheme="minorHAnsi" w:eastAsiaTheme="minorHAnsi" w:hAnsiTheme="minorHAnsi" w:cstheme="minorHAnsi"/>
          <w:lang w:eastAsia="en-US"/>
        </w:rPr>
        <w:t xml:space="preserve">é </w:t>
      </w:r>
      <w:r w:rsidRPr="00AF41AA">
        <w:rPr>
          <w:rFonts w:asciiTheme="minorHAnsi" w:eastAsiaTheme="minorHAnsi" w:hAnsiTheme="minorHAnsi" w:cstheme="minorHAnsi"/>
          <w:lang w:eastAsia="en-US"/>
        </w:rPr>
        <w:t>připojen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do s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tě LAN vč. SW, sofistikovan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bateriov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syst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m, barevn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LCD di</w:t>
      </w:r>
      <w:r>
        <w:rPr>
          <w:rFonts w:asciiTheme="minorHAnsi" w:eastAsiaTheme="minorHAnsi" w:hAnsiTheme="minorHAnsi" w:cstheme="minorHAnsi"/>
          <w:lang w:eastAsia="en-US"/>
        </w:rPr>
        <w:t>s</w:t>
      </w:r>
      <w:r w:rsidRPr="00AF41AA">
        <w:rPr>
          <w:rFonts w:asciiTheme="minorHAnsi" w:eastAsiaTheme="minorHAnsi" w:hAnsiTheme="minorHAnsi" w:cstheme="minorHAnsi"/>
          <w:lang w:eastAsia="en-US"/>
        </w:rPr>
        <w:t>plej, 6-ti n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sobn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IGBT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usměrňovač,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Always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-On mode, ADC karta bezpotenci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kontaktů, životnost akumul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torů 10 let dle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Eurobat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.</w:t>
      </w:r>
    </w:p>
    <w:p w14:paraId="56E39890" w14:textId="17B6E685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Syst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 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konov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bloku mus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zajistit uživateli možnost jeho okamžit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měn</w:t>
      </w:r>
      <w:r>
        <w:rPr>
          <w:rFonts w:asciiTheme="minorHAnsi" w:eastAsiaTheme="minorHAnsi" w:hAnsiTheme="minorHAnsi" w:cstheme="minorHAnsi"/>
          <w:lang w:eastAsia="en-US"/>
        </w:rPr>
        <w:t>y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za blok novy. 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měna/oprava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vadn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bloku mus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b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t provediteln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okamžitě na m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stě bez nutnosti složit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diagnostiky s vyhled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m vadn</w:t>
      </w:r>
      <w:r>
        <w:rPr>
          <w:rFonts w:asciiTheme="minorHAnsi" w:eastAsiaTheme="minorHAnsi" w:hAnsiTheme="minorHAnsi" w:cstheme="minorHAnsi"/>
          <w:lang w:eastAsia="en-US"/>
        </w:rPr>
        <w:t xml:space="preserve">é </w:t>
      </w:r>
      <w:r w:rsidRPr="00AF41AA">
        <w:rPr>
          <w:rFonts w:asciiTheme="minorHAnsi" w:eastAsiaTheme="minorHAnsi" w:hAnsiTheme="minorHAnsi" w:cstheme="minorHAnsi"/>
          <w:lang w:eastAsia="en-US"/>
        </w:rPr>
        <w:t>časti. Požadovan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certifikovan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provozn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činnost UPS je </w:t>
      </w: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96,5%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lang w:eastAsia="en-US"/>
        </w:rPr>
        <w:t xml:space="preserve">s 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stupn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m </w:t>
      </w:r>
      <w:r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>čin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kem 1 (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kVA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=kW).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Baterie s požadovanou životnosti 10 let dle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Eurobat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C20. UPS mus</w:t>
      </w:r>
      <w:r>
        <w:rPr>
          <w:rFonts w:asciiTheme="minorHAnsi" w:eastAsiaTheme="minorHAnsi" w:hAnsiTheme="minorHAnsi" w:cstheme="minorHAnsi"/>
          <w:lang w:eastAsia="en-US"/>
        </w:rPr>
        <w:t xml:space="preserve">í </w:t>
      </w:r>
      <w:r w:rsidRPr="00AF41AA">
        <w:rPr>
          <w:rFonts w:asciiTheme="minorHAnsi" w:eastAsiaTheme="minorHAnsi" w:hAnsiTheme="minorHAnsi" w:cstheme="minorHAnsi"/>
          <w:lang w:eastAsia="en-US"/>
        </w:rPr>
        <w:t>b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t konstrukčně navržena pro garanci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poskytnuti pln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jmenovit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konu do teploty 40°C.</w:t>
      </w:r>
    </w:p>
    <w:p w14:paraId="7460AB65" w14:textId="77777777" w:rsidR="00D407FA" w:rsidRPr="00AF41AA" w:rsidRDefault="00D407FA" w:rsidP="00D407FA">
      <w:pPr>
        <w:pStyle w:val="Nadpis3"/>
        <w:rPr>
          <w:rFonts w:eastAsiaTheme="minorHAnsi"/>
          <w:lang w:eastAsia="en-US"/>
        </w:rPr>
      </w:pPr>
      <w:bookmarkStart w:id="107" w:name="_Toc183420122"/>
      <w:bookmarkStart w:id="108" w:name="_Toc187326722"/>
      <w:proofErr w:type="gramStart"/>
      <w:r w:rsidRPr="00AF41AA">
        <w:rPr>
          <w:rFonts w:eastAsiaTheme="minorHAnsi"/>
          <w:lang w:eastAsia="en-US"/>
        </w:rPr>
        <w:t>Komunikace :</w:t>
      </w:r>
      <w:bookmarkEnd w:id="107"/>
      <w:bookmarkEnd w:id="108"/>
      <w:proofErr w:type="gramEnd"/>
    </w:p>
    <w:p w14:paraId="3B9C2ECA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7“ barevny dotykov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displej</w:t>
      </w:r>
    </w:p>
    <w:p w14:paraId="71BBC0D7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2x volny slot pro komunikačn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karty</w:t>
      </w:r>
    </w:p>
    <w:p w14:paraId="4AE1E08E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USB port</w:t>
      </w:r>
    </w:p>
    <w:p w14:paraId="56708984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Ethernet port</w:t>
      </w:r>
    </w:p>
    <w:p w14:paraId="3658764E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Souč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st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dod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vky bude ADC karta bezpotenci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kontaktů a karta pro začleněni do s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tě LAN (SNMP)</w:t>
      </w:r>
    </w:p>
    <w:p w14:paraId="7ABF50A5" w14:textId="77777777" w:rsidR="00D407FA" w:rsidRPr="00AF41AA" w:rsidRDefault="00D407FA" w:rsidP="00D407FA">
      <w:pPr>
        <w:pStyle w:val="Nadpis3"/>
        <w:rPr>
          <w:rFonts w:eastAsiaTheme="minorHAnsi"/>
          <w:lang w:eastAsia="en-US"/>
        </w:rPr>
      </w:pPr>
      <w:bookmarkStart w:id="109" w:name="_Toc183420123"/>
      <w:bookmarkStart w:id="110" w:name="_Toc187326723"/>
      <w:r w:rsidRPr="00AF41AA">
        <w:rPr>
          <w:rFonts w:eastAsiaTheme="minorHAnsi"/>
          <w:lang w:eastAsia="en-US"/>
        </w:rPr>
        <w:t>UPS musí splňovat níže uvedené normy:</w:t>
      </w:r>
      <w:bookmarkEnd w:id="109"/>
      <w:bookmarkEnd w:id="110"/>
    </w:p>
    <w:p w14:paraId="1885C0A1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ČSN EN 50171, ČSN 332000-7-710, ČSN 33 2000-5-56 ed.2.</w:t>
      </w:r>
    </w:p>
    <w:p w14:paraId="5E3BAF89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EMC: IEC/EN 62040-1 (certifikace TUV Sud), AS 62040.1.1, AS 62040.1.2</w:t>
      </w:r>
    </w:p>
    <w:p w14:paraId="32CA0CD0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Provedeni: IEC/EN 62040-3, AS 62040.3</w:t>
      </w:r>
    </w:p>
    <w:p w14:paraId="0C5A4C93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lastRenderedPageBreak/>
        <w:t>Životni prostřed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: plna shoda s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RoHS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EU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directive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(Směrnice Evropsk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parlamentu a Rady 2011/65/EU ze dne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8. června 2011) o omezen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použ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někter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nebezpečn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l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tek v elektrick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a elektronick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zař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zen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ch</w:t>
      </w:r>
      <w:r>
        <w:rPr>
          <w:rFonts w:asciiTheme="minorHAnsi" w:eastAsiaTheme="minorHAnsi" w:hAnsiTheme="minorHAnsi" w:cstheme="minorHAnsi"/>
          <w:lang w:eastAsia="en-US"/>
        </w:rPr>
        <w:t>).</w:t>
      </w:r>
    </w:p>
    <w:p w14:paraId="7F38620A" w14:textId="77777777" w:rsidR="00D407FA" w:rsidRPr="00AF41AA" w:rsidRDefault="00D407FA" w:rsidP="00D407FA">
      <w:pPr>
        <w:pStyle w:val="Nadpis3"/>
        <w:rPr>
          <w:rFonts w:eastAsiaTheme="minorHAnsi"/>
          <w:lang w:eastAsia="en-US"/>
        </w:rPr>
      </w:pPr>
      <w:bookmarkStart w:id="111" w:name="_Toc183420124"/>
      <w:bookmarkStart w:id="112" w:name="_Toc187326724"/>
      <w:r w:rsidRPr="00AF41AA">
        <w:rPr>
          <w:rFonts w:eastAsiaTheme="minorHAnsi"/>
          <w:lang w:eastAsia="en-US"/>
        </w:rPr>
        <w:t xml:space="preserve">Typ </w:t>
      </w:r>
      <w:proofErr w:type="gramStart"/>
      <w:r w:rsidRPr="00AF41AA">
        <w:rPr>
          <w:rFonts w:eastAsiaTheme="minorHAnsi"/>
          <w:lang w:eastAsia="en-US"/>
        </w:rPr>
        <w:t>UPS :</w:t>
      </w:r>
      <w:bookmarkEnd w:id="111"/>
      <w:bookmarkEnd w:id="112"/>
      <w:proofErr w:type="gramEnd"/>
      <w:r w:rsidRPr="00AF41AA">
        <w:rPr>
          <w:rFonts w:eastAsiaTheme="minorHAnsi"/>
          <w:lang w:eastAsia="en-US"/>
        </w:rPr>
        <w:t xml:space="preserve"> </w:t>
      </w:r>
    </w:p>
    <w:p w14:paraId="31161424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Počet :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1 kompletn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celek</w:t>
      </w:r>
    </w:p>
    <w:p w14:paraId="370F8252" w14:textId="3A6B7375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Výkon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="001E648E">
        <w:rPr>
          <w:rFonts w:asciiTheme="minorHAnsi" w:eastAsiaTheme="minorHAnsi" w:hAnsiTheme="minorHAnsi" w:cstheme="minorHAnsi"/>
          <w:lang w:eastAsia="en-US"/>
        </w:rPr>
        <w:t>6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kVA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/ </w:t>
      </w:r>
      <w:r w:rsidR="001E648E">
        <w:rPr>
          <w:rFonts w:asciiTheme="minorHAnsi" w:eastAsiaTheme="minorHAnsi" w:hAnsiTheme="minorHAnsi" w:cstheme="minorHAnsi"/>
          <w:lang w:eastAsia="en-US"/>
        </w:rPr>
        <w:t>6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kW</w:t>
      </w:r>
    </w:p>
    <w:p w14:paraId="69074413" w14:textId="3317D5B8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Doba </w:t>
      </w: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zálohování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60 minut při zat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ženi </w:t>
      </w:r>
      <w:r w:rsidR="001E648E">
        <w:rPr>
          <w:rFonts w:asciiTheme="minorHAnsi" w:eastAsiaTheme="minorHAnsi" w:hAnsiTheme="minorHAnsi" w:cstheme="minorHAnsi"/>
          <w:lang w:eastAsia="en-US"/>
        </w:rPr>
        <w:t>4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kW</w:t>
      </w:r>
    </w:p>
    <w:p w14:paraId="56CB8742" w14:textId="59C23010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Vstup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="001E648E">
        <w:rPr>
          <w:rFonts w:asciiTheme="minorHAnsi" w:eastAsiaTheme="minorHAnsi" w:hAnsiTheme="minorHAnsi" w:cstheme="minorHAnsi"/>
          <w:lang w:eastAsia="en-US"/>
        </w:rPr>
        <w:t>1*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651E2B">
        <w:rPr>
          <w:rFonts w:asciiTheme="minorHAnsi" w:eastAsiaTheme="minorHAnsi" w:hAnsiTheme="minorHAnsi" w:cstheme="minorHAnsi"/>
          <w:lang w:eastAsia="en-US"/>
        </w:rPr>
        <w:t>23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0V </w:t>
      </w:r>
      <w:r w:rsidR="00651E2B">
        <w:rPr>
          <w:rFonts w:asciiTheme="minorHAnsi" w:eastAsiaTheme="minorHAnsi" w:hAnsiTheme="minorHAnsi" w:cstheme="minorHAnsi"/>
          <w:lang w:eastAsia="en-US"/>
        </w:rPr>
        <w:t>1</w:t>
      </w:r>
      <w:r w:rsidRPr="00AF41AA">
        <w:rPr>
          <w:rFonts w:asciiTheme="minorHAnsi" w:eastAsiaTheme="minorHAnsi" w:hAnsiTheme="minorHAnsi" w:cstheme="minorHAnsi"/>
          <w:lang w:eastAsia="en-US"/>
        </w:rPr>
        <w:t>F + N</w:t>
      </w:r>
    </w:p>
    <w:p w14:paraId="5910E091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Nomin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frekvence 50/60 Hz</w:t>
      </w:r>
    </w:p>
    <w:p w14:paraId="77840299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>čin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k/THDV 0,99 / &lt;1%</w:t>
      </w:r>
    </w:p>
    <w:p w14:paraId="1E64A550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Výstup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230V </w:t>
      </w:r>
      <w:r>
        <w:rPr>
          <w:rFonts w:asciiTheme="minorHAnsi" w:eastAsiaTheme="minorHAnsi" w:hAnsiTheme="minorHAnsi" w:cstheme="minorHAnsi"/>
          <w:lang w:eastAsia="en-US"/>
        </w:rPr>
        <w:t>1</w:t>
      </w:r>
      <w:r w:rsidRPr="00AF41AA">
        <w:rPr>
          <w:rFonts w:asciiTheme="minorHAnsi" w:eastAsiaTheme="minorHAnsi" w:hAnsiTheme="minorHAnsi" w:cstheme="minorHAnsi"/>
          <w:lang w:eastAsia="en-US"/>
        </w:rPr>
        <w:t>F + N</w:t>
      </w:r>
    </w:p>
    <w:p w14:paraId="1626C01D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Provozn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gramStart"/>
      <w:r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>činnost - certifikovan</w:t>
      </w:r>
      <w:r>
        <w:rPr>
          <w:rFonts w:asciiTheme="minorHAnsi" w:eastAsiaTheme="minorHAnsi" w:hAnsiTheme="minorHAnsi" w:cstheme="minorHAnsi"/>
          <w:lang w:eastAsia="en-US"/>
        </w:rPr>
        <w:t>á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96,5 </w:t>
      </w:r>
    </w:p>
    <w:p w14:paraId="67A4C80A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Akumul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tory plynotěsn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hermetizovan</w:t>
      </w:r>
      <w:r>
        <w:rPr>
          <w:rFonts w:asciiTheme="minorHAnsi" w:eastAsiaTheme="minorHAnsi" w:hAnsiTheme="minorHAnsi" w:cstheme="minorHAnsi"/>
          <w:lang w:eastAsia="en-US"/>
        </w:rPr>
        <w:t>é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, životnost 10 let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dle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Eurobat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C20</w:t>
      </w:r>
    </w:p>
    <w:p w14:paraId="379B079E" w14:textId="77777777" w:rsidR="00D407FA" w:rsidRPr="00AF41AA" w:rsidRDefault="00D407FA" w:rsidP="00D407FA">
      <w:pPr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Instalace :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Doprava od 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robce do ČR, bezbari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rov</w:t>
      </w:r>
      <w:r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nasunuti UPS,</w:t>
      </w:r>
    </w:p>
    <w:p w14:paraId="51800606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i/>
          <w:iCs/>
          <w:lang w:eastAsia="en-US"/>
        </w:rPr>
      </w:pPr>
    </w:p>
    <w:p w14:paraId="3773F4EA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instalace na připravenou kabel</w:t>
      </w:r>
      <w:r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ž, uvedeni do provozu,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protokoly, dokumentace, zaškoleni obsluhy,</w:t>
      </w:r>
    </w:p>
    <w:p w14:paraId="76877B96" w14:textId="77777777" w:rsidR="00D407FA" w:rsidRPr="00AF41AA" w:rsidRDefault="00D407FA" w:rsidP="00D407FA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předinstalačn</w:t>
      </w:r>
      <w:r>
        <w:rPr>
          <w:rFonts w:asciiTheme="minorHAnsi" w:eastAsiaTheme="minorHAnsi" w:hAnsiTheme="minorHAnsi" w:cstheme="minorHAnsi"/>
          <w:lang w:eastAsia="en-US"/>
        </w:rPr>
        <w:t>í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konzultace s technikem-specialistou</w:t>
      </w:r>
      <w:r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robce UPS,</w:t>
      </w:r>
    </w:p>
    <w:p w14:paraId="7544BA96" w14:textId="0FD4E2EB" w:rsidR="00B43065" w:rsidRPr="008E6FBF" w:rsidRDefault="00D407FA" w:rsidP="008E6FBF">
      <w:pPr>
        <w:rPr>
          <w:rFonts w:asciiTheme="minorHAnsi" w:hAnsiTheme="minorHAnsi" w:cstheme="minorHAnsi"/>
        </w:rPr>
      </w:pP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Um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stěn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:</w:t>
      </w:r>
      <w:proofErr w:type="gramEnd"/>
      <w:r w:rsidR="00403FD8">
        <w:rPr>
          <w:rFonts w:asciiTheme="minorHAnsi" w:eastAsiaTheme="minorHAnsi" w:hAnsiTheme="minorHAnsi" w:cstheme="minorHAnsi"/>
          <w:lang w:eastAsia="en-US"/>
        </w:rPr>
        <w:t xml:space="preserve"> </w:t>
      </w:r>
      <w:r w:rsidR="00651E2B">
        <w:rPr>
          <w:rFonts w:asciiTheme="minorHAnsi" w:eastAsiaTheme="minorHAnsi" w:hAnsiTheme="minorHAnsi" w:cstheme="minorHAnsi"/>
          <w:lang w:eastAsia="en-US"/>
        </w:rPr>
        <w:t>RM</w:t>
      </w:r>
      <w:r w:rsidR="00403FD8">
        <w:rPr>
          <w:rFonts w:asciiTheme="minorHAnsi" w:eastAsiaTheme="minorHAnsi" w:hAnsiTheme="minorHAnsi" w:cstheme="minorHAnsi"/>
          <w:lang w:eastAsia="en-US"/>
        </w:rPr>
        <w:t>S</w:t>
      </w:r>
      <w:r w:rsidR="00651E2B">
        <w:rPr>
          <w:rFonts w:asciiTheme="minorHAnsi" w:eastAsiaTheme="minorHAnsi" w:hAnsiTheme="minorHAnsi" w:cstheme="minorHAnsi"/>
          <w:lang w:eastAsia="en-US"/>
        </w:rPr>
        <w:t>2510B</w:t>
      </w:r>
    </w:p>
    <w:p w14:paraId="7C7B3E35" w14:textId="3C275A25" w:rsidR="008D798C" w:rsidRDefault="000E7644" w:rsidP="00E57F9C">
      <w:pPr>
        <w:pStyle w:val="Nadpis1"/>
      </w:pPr>
      <w:bookmarkStart w:id="113" w:name="_Toc187326725"/>
      <w:r>
        <w:t>Energetická bilance</w:t>
      </w:r>
      <w:bookmarkEnd w:id="113"/>
    </w:p>
    <w:p w14:paraId="2914F75F" w14:textId="2FB19176" w:rsidR="007237D7" w:rsidRPr="00342401" w:rsidRDefault="007237D7" w:rsidP="00CA67FB">
      <w:pPr>
        <w:rPr>
          <w:rFonts w:asciiTheme="minorHAnsi" w:hAnsiTheme="minorHAnsi" w:cstheme="minorHAnsi"/>
        </w:rPr>
      </w:pPr>
    </w:p>
    <w:tbl>
      <w:tblPr>
        <w:tblW w:w="986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7"/>
        <w:gridCol w:w="684"/>
        <w:gridCol w:w="2850"/>
        <w:gridCol w:w="1449"/>
        <w:gridCol w:w="1448"/>
        <w:gridCol w:w="1448"/>
        <w:gridCol w:w="1448"/>
      </w:tblGrid>
      <w:tr w:rsidR="003227B9" w:rsidRPr="00201455" w14:paraId="1B3186F6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62821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63D280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BE3B41" w14:textId="223CA3C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Zařízení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F3E81B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Pi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1C3631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soudobost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57BC3C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DD19BE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DA</w:t>
            </w:r>
          </w:p>
        </w:tc>
      </w:tr>
      <w:tr w:rsidR="003227B9" w:rsidRPr="00201455" w14:paraId="4C1DB915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34570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8A78B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BAAC3" w14:textId="096BAE41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Zásuvky, zásuvky MDO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2C2D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68,00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9C7AA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D8D8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40,80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AC2BE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35EFDAD6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22E1A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67DFC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F5C43" w14:textId="07A16F46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Zásuvky DO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32E62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760B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5EA4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A710C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14,00</w:t>
            </w:r>
          </w:p>
        </w:tc>
      </w:tr>
      <w:tr w:rsidR="003227B9" w:rsidRPr="00201455" w14:paraId="1ECAF1EA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B18C9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5E107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2B714" w14:textId="34F64F1D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Obvody VDO, UPS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64ED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C2A8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890BA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509EF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</w:tr>
      <w:tr w:rsidR="003227B9" w:rsidRPr="00201455" w14:paraId="5B61901E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F5A8C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D66AC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1A412" w14:textId="49938AB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Světla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02000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89B8E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48494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9,60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F147A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8,00</w:t>
            </w:r>
          </w:p>
        </w:tc>
      </w:tr>
      <w:tr w:rsidR="003227B9" w:rsidRPr="00201455" w14:paraId="3A533ADD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2BC38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CF5AD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B8AB5" w14:textId="07E770BF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Nouzová svítidla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51DD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6A40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ED7F0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EEBA8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7DB27C64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5F7EB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67F2E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4CA30" w14:textId="1C6ACE3B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VZT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D68C8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210,00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963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0,70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4F32F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209E5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2FA6A449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AFF3D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B0CFF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EAB31" w14:textId="3CACBA12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Technologie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A3D1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63702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8FC2E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F29E2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7A899EA3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94E8D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22388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73C62" w14:textId="4C3BE8E3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Ostatní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4482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1D89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FD8F2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2BAEA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0748092E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7C82E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3A5FD5B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75505" w14:textId="3B47539F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55F29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0602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614E8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CE69D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550CC6CD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4CBCD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0AC774F7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B6A1C" w14:textId="7C8B65A5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Celkem (kW):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2B11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340,00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01E4F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7B901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241,40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14264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34,00</w:t>
            </w:r>
          </w:p>
        </w:tc>
      </w:tr>
      <w:tr w:rsidR="003227B9" w:rsidRPr="00201455" w14:paraId="347138E1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38375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7D5EB1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429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47094D" w14:textId="400AAC36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color w:val="000000"/>
                <w:sz w:val="22"/>
                <w:szCs w:val="22"/>
              </w:rPr>
              <w:t>Meziskupinová</w:t>
            </w:r>
            <w:proofErr w:type="spellEnd"/>
            <w:r w:rsidRPr="00201455">
              <w:rPr>
                <w:rFonts w:cs="Calibri"/>
                <w:color w:val="000000"/>
                <w:sz w:val="22"/>
                <w:szCs w:val="22"/>
              </w:rPr>
              <w:t xml:space="preserve"> soudobost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3CBB17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E265AE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6395A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</w:t>
            </w:r>
          </w:p>
        </w:tc>
      </w:tr>
      <w:tr w:rsidR="003227B9" w:rsidRPr="00201455" w14:paraId="4CF225B5" w14:textId="77777777" w:rsidTr="003227B9">
        <w:trPr>
          <w:trHeight w:val="26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FEA5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67656C6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D6324" w14:textId="43DBEED0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158FD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F8D98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7D616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CF57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71A0FA39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D692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8C3CFC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D87D59" w14:textId="19D77410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4D9A4C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Pi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25283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84BCF7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523AA7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DA</w:t>
            </w:r>
          </w:p>
        </w:tc>
      </w:tr>
      <w:tr w:rsidR="003227B9" w:rsidRPr="00201455" w14:paraId="65AF1185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C4994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8C4946B" w14:textId="77777777" w:rsidR="003227B9" w:rsidRPr="00201455" w:rsidRDefault="003227B9" w:rsidP="00201455">
            <w:pPr>
              <w:jc w:val="left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8F89C2" w14:textId="349EBCFA" w:rsidR="003227B9" w:rsidRPr="00201455" w:rsidRDefault="003227B9" w:rsidP="00201455">
            <w:pPr>
              <w:jc w:val="left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b/>
                <w:bCs/>
                <w:color w:val="000000"/>
                <w:sz w:val="22"/>
                <w:szCs w:val="22"/>
              </w:rPr>
              <w:t>Celkem (kW):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A4ACE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340,00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89A9BB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412AEC" w14:textId="77777777" w:rsidR="003227B9" w:rsidRPr="00201455" w:rsidRDefault="003227B9" w:rsidP="00201455">
            <w:pPr>
              <w:jc w:val="center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b/>
                <w:bCs/>
                <w:color w:val="000000"/>
                <w:sz w:val="22"/>
                <w:szCs w:val="22"/>
              </w:rPr>
              <w:t>193,12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187E39" w14:textId="77777777" w:rsidR="003227B9" w:rsidRPr="00201455" w:rsidRDefault="003227B9" w:rsidP="00201455">
            <w:pPr>
              <w:jc w:val="center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b/>
                <w:bCs/>
                <w:color w:val="000000"/>
                <w:sz w:val="22"/>
                <w:szCs w:val="22"/>
              </w:rPr>
              <w:t>34,00</w:t>
            </w:r>
          </w:p>
        </w:tc>
      </w:tr>
      <w:tr w:rsidR="003227B9" w:rsidRPr="00201455" w14:paraId="7142AC76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FF9BB" w14:textId="77777777" w:rsidR="003227B9" w:rsidRPr="00201455" w:rsidRDefault="003227B9" w:rsidP="00201455">
            <w:pPr>
              <w:jc w:val="center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0C63A93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C2951" w14:textId="7CE8DC98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9CC9B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B61C0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1DDF1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C1C34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40602D67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F2634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1C4423E4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42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962B1" w14:textId="180BEB0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Pi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- instalovaný výkon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C1D48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C2C19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485D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0BBF1F7C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A9226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26691382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58B74" w14:textId="3F3D1C0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- soudobý výkon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3BE33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E49B4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6743F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67339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6CD770D0" w14:textId="77777777" w:rsidR="000E7644" w:rsidRDefault="000E7644" w:rsidP="00CA67FB">
      <w:pPr>
        <w:rPr>
          <w:rFonts w:asciiTheme="minorHAnsi" w:hAnsiTheme="minorHAnsi" w:cstheme="minorHAnsi"/>
        </w:rPr>
      </w:pPr>
    </w:p>
    <w:p w14:paraId="645D03F7" w14:textId="77777777" w:rsidR="00772FC4" w:rsidRDefault="00772FC4" w:rsidP="00772FC4">
      <w:pPr>
        <w:pStyle w:val="Nadpis2"/>
        <w:widowControl w:val="0"/>
      </w:pPr>
      <w:bookmarkStart w:id="114" w:name="_Toc120863303"/>
      <w:bookmarkStart w:id="115" w:name="_Hlk112005415"/>
      <w:bookmarkStart w:id="116" w:name="_Toc187326726"/>
      <w:r w:rsidRPr="002923F2">
        <w:lastRenderedPageBreak/>
        <w:t>Zóny umístění vedení elektrických rozvodů</w:t>
      </w:r>
      <w:bookmarkEnd w:id="114"/>
      <w:bookmarkEnd w:id="116"/>
      <w:r w:rsidRPr="002923F2">
        <w:t xml:space="preserve"> </w:t>
      </w:r>
    </w:p>
    <w:bookmarkEnd w:id="115"/>
    <w:p w14:paraId="1C589594" w14:textId="32FB6CA3" w:rsidR="00772FC4" w:rsidRDefault="00772FC4" w:rsidP="00772FC4">
      <w:pPr>
        <w:widowControl w:val="0"/>
      </w:pPr>
      <w:r>
        <w:t>Kabelové rozvody se umisťují v instalačních zónách nebo v podlaze v souladu s příslušnými ČSN.</w:t>
      </w:r>
    </w:p>
    <w:p w14:paraId="19871195" w14:textId="77777777" w:rsidR="00772FC4" w:rsidRDefault="00772FC4" w:rsidP="00772FC4">
      <w:pPr>
        <w:widowControl w:val="0"/>
      </w:pPr>
    </w:p>
    <w:p w14:paraId="6DBA2FF5" w14:textId="77777777" w:rsidR="00772FC4" w:rsidRPr="00772FC4" w:rsidRDefault="00772FC4" w:rsidP="00772FC4">
      <w:pPr>
        <w:widowControl w:val="0"/>
        <w:rPr>
          <w:b/>
          <w:u w:val="single"/>
        </w:rPr>
      </w:pPr>
      <w:r w:rsidRPr="00772FC4">
        <w:rPr>
          <w:b/>
          <w:u w:val="single"/>
        </w:rPr>
        <w:t xml:space="preserve">Zóny umístění vedení elektrických rozvodů dle ČSN 33 2130 </w:t>
      </w:r>
      <w:proofErr w:type="spellStart"/>
      <w:r w:rsidRPr="00772FC4">
        <w:rPr>
          <w:b/>
          <w:u w:val="single"/>
        </w:rPr>
        <w:t>ed</w:t>
      </w:r>
      <w:proofErr w:type="spellEnd"/>
      <w:r w:rsidRPr="00772FC4">
        <w:rPr>
          <w:b/>
          <w:u w:val="single"/>
        </w:rPr>
        <w:t>. 3</w:t>
      </w:r>
    </w:p>
    <w:p w14:paraId="1ACEB800" w14:textId="77777777" w:rsidR="00772FC4" w:rsidRDefault="00772FC4" w:rsidP="00772FC4">
      <w:pPr>
        <w:widowControl w:val="0"/>
      </w:pPr>
    </w:p>
    <w:p w14:paraId="0775A45B" w14:textId="77777777" w:rsidR="00772FC4" w:rsidRDefault="00772FC4" w:rsidP="00772FC4">
      <w:pPr>
        <w:widowControl w:val="0"/>
      </w:pPr>
      <w:r>
        <w:t>Vodorovné instalační zóny o šířce 300 mm:</w:t>
      </w:r>
    </w:p>
    <w:p w14:paraId="472EEE0E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vodorovná-horní</w:t>
      </w:r>
      <w:proofErr w:type="spellEnd"/>
      <w:r>
        <w:t xml:space="preserve"> (ZV-h) je od 150 mm do 450 mm pod dokončeným stropem;</w:t>
      </w:r>
    </w:p>
    <w:p w14:paraId="6E6F755C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vodorovná-dolní</w:t>
      </w:r>
      <w:proofErr w:type="spellEnd"/>
      <w:r>
        <w:t xml:space="preserve"> (ZV-d) je od 150 mm do 450 mm nad dokončenou podlahou;</w:t>
      </w:r>
    </w:p>
    <w:p w14:paraId="44F6484D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vodorovná-střední</w:t>
      </w:r>
      <w:proofErr w:type="spellEnd"/>
      <w:r>
        <w:t xml:space="preserve"> (ZV-s) je od 900 mm do 1 200 mm nad dokončenou podlahou;</w:t>
      </w:r>
    </w:p>
    <w:p w14:paraId="374091CF" w14:textId="77777777" w:rsidR="00772FC4" w:rsidRDefault="00772FC4" w:rsidP="00772FC4">
      <w:pPr>
        <w:widowControl w:val="0"/>
      </w:pPr>
    </w:p>
    <w:p w14:paraId="432671E3" w14:textId="77777777" w:rsidR="00772FC4" w:rsidRDefault="00772FC4" w:rsidP="00772FC4">
      <w:pPr>
        <w:widowControl w:val="0"/>
      </w:pPr>
      <w:r>
        <w:t>Svislé instalační zóny o šířce 200 mm:</w:t>
      </w:r>
    </w:p>
    <w:p w14:paraId="34EBFA71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svislá-dveřní</w:t>
      </w:r>
      <w:proofErr w:type="spellEnd"/>
      <w:r>
        <w:t xml:space="preserve"> (ZS-d) je od 100 mm do 300 mm vedle dveřního otvoru (hrubé stavby);</w:t>
      </w:r>
    </w:p>
    <w:p w14:paraId="5BF386E2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svislá-okenní</w:t>
      </w:r>
      <w:proofErr w:type="spellEnd"/>
      <w:r>
        <w:t xml:space="preserve"> (ZS-o) je od 100 mm do 300 mm vedle okenního otvoru (hrubé stavby);</w:t>
      </w:r>
    </w:p>
    <w:p w14:paraId="288A7108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svislá-rohová</w:t>
      </w:r>
      <w:proofErr w:type="spellEnd"/>
      <w:r>
        <w:t xml:space="preserve"> (ZS-r) je od 100 mm do 300 mm vedle rohu místnosti (hrubé stavby).</w:t>
      </w:r>
    </w:p>
    <w:p w14:paraId="621F0D15" w14:textId="77777777" w:rsidR="00772FC4" w:rsidRDefault="00772FC4" w:rsidP="00772FC4">
      <w:pPr>
        <w:widowControl w:val="0"/>
      </w:pPr>
      <w:r>
        <w:t>Svislé instalační zóny vedou od horního povrchu podlahy ke spodnímu povrchu stropu.</w:t>
      </w:r>
    </w:p>
    <w:p w14:paraId="5C45BBEA" w14:textId="77777777" w:rsidR="00772FC4" w:rsidRDefault="00772FC4" w:rsidP="00772FC4">
      <w:pPr>
        <w:widowControl w:val="0"/>
      </w:pPr>
      <w:r>
        <w:t>Střední vodorovná instalační zóna (ZV-s) se užívá v místnostech s pracovní plochou u zdi (např. v kuchyni), nebo v upravitelných bytech a bytech zvláštního určení pro osoby s pohybovým postižením, kde musí být zásuvky a spínače umístěny ve výšce 600 mm až 1200 mm nad podlahou a zároveň musí být minimálně vzdáleny 500 mm od pevné překážky (rohu místnosti).</w:t>
      </w:r>
    </w:p>
    <w:p w14:paraId="7A46DF50" w14:textId="77777777" w:rsidR="00772FC4" w:rsidRDefault="00772FC4" w:rsidP="00772FC4">
      <w:pPr>
        <w:widowControl w:val="0"/>
      </w:pPr>
      <w:r>
        <w:t>Pro okna a dvoukřídlé dveře jsou svislé instalační zóny po obou stranách, u jednokřídlových dveří je svislá instalační zóna pouze na straně zámku.</w:t>
      </w:r>
    </w:p>
    <w:p w14:paraId="0BF20211" w14:textId="77777777" w:rsidR="00772FC4" w:rsidRDefault="00772FC4" w:rsidP="00772FC4">
      <w:pPr>
        <w:widowControl w:val="0"/>
      </w:pPr>
      <w:r>
        <w:t>V místnostech se zešikmenými stěnami (např. v půdních vestavbách) se zóny probíhající shora dolů, souběžně s rohy, považují ve smyslu této normy za svislé.</w:t>
      </w:r>
    </w:p>
    <w:p w14:paraId="227178E6" w14:textId="5E45FF58" w:rsidR="00772FC4" w:rsidRDefault="00772FC4" w:rsidP="00772FC4">
      <w:pPr>
        <w:widowControl w:val="0"/>
      </w:pPr>
      <w:r>
        <w:t>Pro podlahy a stropy se instalační zóny neurčují.</w:t>
      </w:r>
    </w:p>
    <w:p w14:paraId="5F875E9D" w14:textId="14D2EEB9" w:rsidR="0046205C" w:rsidRDefault="004E67C7" w:rsidP="00346BC6">
      <w:pPr>
        <w:widowControl w:val="0"/>
      </w:pPr>
      <w:r w:rsidRPr="00E40CAF">
        <w:t xml:space="preserve"> </w:t>
      </w:r>
    </w:p>
    <w:p w14:paraId="7B1CE4B4" w14:textId="5E3F52EF" w:rsidR="00772FC4" w:rsidRDefault="00772FC4" w:rsidP="00346BC6">
      <w:pPr>
        <w:widowControl w:val="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819921C" wp14:editId="3DE5264C">
            <wp:simplePos x="752475" y="4991100"/>
            <wp:positionH relativeFrom="column">
              <wp:align>left</wp:align>
            </wp:positionH>
            <wp:positionV relativeFrom="paragraph">
              <wp:align>top</wp:align>
            </wp:positionV>
            <wp:extent cx="5523230" cy="3243580"/>
            <wp:effectExtent l="0" t="0" r="1270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3230" cy="324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1E0FC75" w14:textId="77777777" w:rsidR="00772FC4" w:rsidRPr="00772FC4" w:rsidRDefault="00772FC4" w:rsidP="00772FC4"/>
    <w:p w14:paraId="6F393973" w14:textId="77777777" w:rsidR="00772FC4" w:rsidRPr="00772FC4" w:rsidRDefault="00772FC4" w:rsidP="00772FC4"/>
    <w:p w14:paraId="0907408F" w14:textId="77777777" w:rsidR="00772FC4" w:rsidRPr="00772FC4" w:rsidRDefault="00772FC4" w:rsidP="00772FC4"/>
    <w:p w14:paraId="38ED092D" w14:textId="77777777" w:rsidR="00772FC4" w:rsidRPr="00772FC4" w:rsidRDefault="00772FC4" w:rsidP="00772FC4"/>
    <w:p w14:paraId="41E81318" w14:textId="77777777" w:rsidR="00772FC4" w:rsidRPr="00772FC4" w:rsidRDefault="00772FC4" w:rsidP="00772FC4"/>
    <w:p w14:paraId="220F2297" w14:textId="77777777" w:rsidR="00772FC4" w:rsidRPr="00772FC4" w:rsidRDefault="00772FC4" w:rsidP="00772FC4"/>
    <w:p w14:paraId="00CC9D3D" w14:textId="77777777" w:rsidR="00772FC4" w:rsidRPr="00772FC4" w:rsidRDefault="00772FC4" w:rsidP="00772FC4"/>
    <w:p w14:paraId="057748E8" w14:textId="77777777" w:rsidR="00772FC4" w:rsidRPr="00772FC4" w:rsidRDefault="00772FC4" w:rsidP="00772FC4"/>
    <w:p w14:paraId="1A070578" w14:textId="77777777" w:rsidR="00772FC4" w:rsidRPr="00772FC4" w:rsidRDefault="00772FC4" w:rsidP="00772FC4"/>
    <w:p w14:paraId="5FC9FD06" w14:textId="77777777" w:rsidR="00772FC4" w:rsidRPr="00772FC4" w:rsidRDefault="00772FC4" w:rsidP="00772FC4"/>
    <w:p w14:paraId="1473B965" w14:textId="77777777" w:rsidR="00772FC4" w:rsidRPr="00772FC4" w:rsidRDefault="00772FC4" w:rsidP="00772FC4"/>
    <w:p w14:paraId="1A59EE53" w14:textId="77777777" w:rsidR="00772FC4" w:rsidRPr="00772FC4" w:rsidRDefault="00772FC4" w:rsidP="00772FC4"/>
    <w:p w14:paraId="55AAE895" w14:textId="77777777" w:rsidR="00772FC4" w:rsidRPr="00772FC4" w:rsidRDefault="00772FC4" w:rsidP="00772FC4"/>
    <w:p w14:paraId="39199184" w14:textId="77777777" w:rsidR="00772FC4" w:rsidRPr="00772FC4" w:rsidRDefault="00772FC4" w:rsidP="00772FC4"/>
    <w:p w14:paraId="2FFD8B16" w14:textId="77777777" w:rsidR="00772FC4" w:rsidRPr="00772FC4" w:rsidRDefault="00772FC4" w:rsidP="00772FC4"/>
    <w:p w14:paraId="3E5D7ACF" w14:textId="2CCD9745" w:rsidR="00772FC4" w:rsidRDefault="00772FC4" w:rsidP="00346BC6">
      <w:pPr>
        <w:widowControl w:val="0"/>
      </w:pPr>
    </w:p>
    <w:p w14:paraId="4A42C322" w14:textId="77777777" w:rsidR="00772FC4" w:rsidRDefault="00772FC4" w:rsidP="00346BC6">
      <w:pPr>
        <w:widowControl w:val="0"/>
      </w:pPr>
    </w:p>
    <w:p w14:paraId="71495756" w14:textId="77777777" w:rsidR="00772FC4" w:rsidRDefault="00772FC4" w:rsidP="00772FC4">
      <w:pPr>
        <w:pStyle w:val="Nadpis2"/>
      </w:pPr>
      <w:bookmarkStart w:id="117" w:name="_Toc120863302"/>
      <w:bookmarkStart w:id="118" w:name="_Toc187326727"/>
      <w:r>
        <w:t>Elektrická zařízení v koupelnách a jiných umývacích prostorech</w:t>
      </w:r>
      <w:bookmarkEnd w:id="117"/>
      <w:bookmarkEnd w:id="118"/>
    </w:p>
    <w:p w14:paraId="3088273B" w14:textId="16446065" w:rsidR="00772FC4" w:rsidRDefault="00772FC4" w:rsidP="00346BC6">
      <w:pPr>
        <w:widowControl w:val="0"/>
      </w:pPr>
      <w:r w:rsidRPr="00772FC4">
        <w:t xml:space="preserve">Elektrická zařízení v koupelnách a jiných umývacích prostorech musí být instalovány v zónách dle ČSN </w:t>
      </w:r>
      <w:r w:rsidRPr="00772FC4">
        <w:lastRenderedPageBreak/>
        <w:t xml:space="preserve">33 2000-7-701 ed.2 - Elektrické instalace nízkého </w:t>
      </w:r>
      <w:proofErr w:type="gramStart"/>
      <w:r w:rsidRPr="00772FC4">
        <w:t>napětí - Část</w:t>
      </w:r>
      <w:proofErr w:type="gramEnd"/>
      <w:r w:rsidRPr="00772FC4">
        <w:t xml:space="preserve"> 7-701: Zařízení jednoúčelová a ve zvláštních objektech - Prostory s vanou nebo sprchou.</w:t>
      </w:r>
    </w:p>
    <w:p w14:paraId="5832CFDE" w14:textId="305D54EF" w:rsidR="00772FC4" w:rsidRDefault="00772FC4" w:rsidP="00346BC6">
      <w:pPr>
        <w:widowControl w:val="0"/>
      </w:pPr>
    </w:p>
    <w:p w14:paraId="66310875" w14:textId="10DD6E9A" w:rsidR="00772FC4" w:rsidRDefault="00772FC4" w:rsidP="00107B53">
      <w:pPr>
        <w:widowControl w:val="0"/>
        <w:jc w:val="center"/>
      </w:pPr>
      <w:r>
        <w:rPr>
          <w:noProof/>
        </w:rPr>
        <w:drawing>
          <wp:inline distT="0" distB="0" distL="0" distR="0" wp14:anchorId="7A5ED7E5" wp14:editId="41F49B9E">
            <wp:extent cx="3683380" cy="309562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019" cy="31003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75FE9E" w14:textId="0A6C90E5" w:rsidR="000B1ECA" w:rsidRPr="000B1ECA" w:rsidRDefault="003249D8" w:rsidP="000B1ECA">
      <w:pPr>
        <w:pStyle w:val="Nadpis1"/>
      </w:pPr>
      <w:bookmarkStart w:id="119" w:name="_Toc187326728"/>
      <w:r>
        <w:t>OSVĚTLENÍ</w:t>
      </w:r>
      <w:bookmarkEnd w:id="119"/>
    </w:p>
    <w:p w14:paraId="5BD365EB" w14:textId="44DA7CF9" w:rsidR="00302AFD" w:rsidRDefault="00302AFD" w:rsidP="00302AFD">
      <w:pPr>
        <w:pStyle w:val="Nadpis2"/>
      </w:pPr>
      <w:bookmarkStart w:id="120" w:name="_Toc187326729"/>
      <w:r>
        <w:t>Hlavní osvětlení</w:t>
      </w:r>
      <w:bookmarkEnd w:id="120"/>
    </w:p>
    <w:p w14:paraId="2B00AE2A" w14:textId="7E2B7D0E" w:rsidR="005209A0" w:rsidRDefault="003249D8" w:rsidP="003249D8">
      <w:pPr>
        <w:widowControl w:val="0"/>
      </w:pPr>
      <w:r w:rsidRPr="00DB177C">
        <w:t xml:space="preserve">Hlavní osvětlení je navrženo dle požadavků architekta a je v souladu s platnými normami ČSN, zejména </w:t>
      </w:r>
      <w:bookmarkStart w:id="121" w:name="_Hlk48510185"/>
      <w:r w:rsidRPr="00DB177C">
        <w:t xml:space="preserve">ČSN EN 12464-1– </w:t>
      </w:r>
      <w:bookmarkEnd w:id="121"/>
      <w:r w:rsidR="00B43AC8">
        <w:t xml:space="preserve">Zdravotnické prostory. </w:t>
      </w:r>
      <w:r w:rsidRPr="00DB177C">
        <w:t>Pro osvětlení jsou navržena LED svítidla</w:t>
      </w:r>
      <w:r w:rsidR="00460239">
        <w:t xml:space="preserve">. </w:t>
      </w:r>
      <w:r w:rsidRPr="00DB177C">
        <w:t>Ovládání osvětlení v interiéru bude pomocí lokálních ovladačů umístěných u vstupů do jednotlivých místností ve výšce cca 1.</w:t>
      </w:r>
      <w:proofErr w:type="gramStart"/>
      <w:r w:rsidRPr="00DB177C">
        <w:t>2m</w:t>
      </w:r>
      <w:proofErr w:type="gramEnd"/>
      <w:r w:rsidRPr="00DB177C">
        <w:t xml:space="preserve"> (výška ovladače je vztažena k vodorovné ose ovladače). </w:t>
      </w:r>
    </w:p>
    <w:p w14:paraId="4B4F8651" w14:textId="4A74451E" w:rsidR="005209A0" w:rsidRPr="00095375" w:rsidRDefault="005209A0" w:rsidP="005209A0">
      <w:pPr>
        <w:pStyle w:val="Nadpis2"/>
      </w:pPr>
      <w:bookmarkStart w:id="122" w:name="_Hlk156822063"/>
      <w:bookmarkStart w:id="123" w:name="_Toc187326730"/>
      <w:r>
        <w:t>Nouzové osvětlení</w:t>
      </w:r>
      <w:bookmarkEnd w:id="123"/>
    </w:p>
    <w:bookmarkEnd w:id="122"/>
    <w:p w14:paraId="2A0A6731" w14:textId="6A08F741" w:rsidR="00373F82" w:rsidRDefault="00302AFD" w:rsidP="005209A0">
      <w:r>
        <w:t xml:space="preserve"> </w:t>
      </w:r>
      <w:r w:rsidR="005209A0" w:rsidRPr="00DB177C">
        <w:t xml:space="preserve">Nouzové osvětlení je projektem řešeno </w:t>
      </w:r>
      <w:r w:rsidR="005209A0">
        <w:t xml:space="preserve">pouze pro </w:t>
      </w:r>
      <w:r w:rsidR="00460239">
        <w:rPr>
          <w:snapToGrid w:val="0"/>
        </w:rPr>
        <w:t>řešené prostory</w:t>
      </w:r>
      <w:r w:rsidR="005209A0">
        <w:rPr>
          <w:snapToGrid w:val="0"/>
        </w:rPr>
        <w:t xml:space="preserve">. </w:t>
      </w:r>
      <w:r w:rsidR="005209A0" w:rsidRPr="00DB177C">
        <w:t xml:space="preserve">Nouzové osvětlení je řešeno jako únikové. Je navržen </w:t>
      </w:r>
      <w:proofErr w:type="gramStart"/>
      <w:r w:rsidR="005209A0" w:rsidRPr="00DB177C">
        <w:t>systém  s</w:t>
      </w:r>
      <w:proofErr w:type="gramEnd"/>
      <w:r w:rsidR="004B3305">
        <w:t> integrovanými akumulátory</w:t>
      </w:r>
      <w:r w:rsidR="005209A0" w:rsidRPr="00DB177C">
        <w:t>. Svítidla únikového osvětlení musí splňovat, společně s piktogramy požadavek minimálního jasu značky 2cd/m</w:t>
      </w:r>
      <w:proofErr w:type="gramStart"/>
      <w:r w:rsidR="005209A0" w:rsidRPr="00DB177C">
        <w:t>2 .</w:t>
      </w:r>
      <w:proofErr w:type="gramEnd"/>
      <w:r w:rsidR="005209A0" w:rsidRPr="00DB177C">
        <w:t xml:space="preserve"> Maximální jas svítidla musí být do </w:t>
      </w:r>
      <w:proofErr w:type="gramStart"/>
      <w:r w:rsidR="005209A0" w:rsidRPr="00DB177C">
        <w:t>1600cd</w:t>
      </w:r>
      <w:proofErr w:type="gramEnd"/>
      <w:r w:rsidR="005209A0" w:rsidRPr="00DB177C">
        <w:t xml:space="preserve">. Poměr maximálního a minimálního jasu nesmí být větší než 10:1. Piktogramy jsou navrženy v nejhorší variantě pro pozorovací vzdálenost </w:t>
      </w:r>
      <w:proofErr w:type="gramStart"/>
      <w:r w:rsidR="005209A0" w:rsidRPr="00DB177C">
        <w:t>20m</w:t>
      </w:r>
      <w:proofErr w:type="gramEnd"/>
      <w:r w:rsidR="005209A0" w:rsidRPr="00DB177C">
        <w:t xml:space="preserve">. Minimální doba svícení svítidla v nouzovém režimu </w:t>
      </w:r>
      <w:r w:rsidR="004E64C4">
        <w:t>60</w:t>
      </w:r>
      <w:r w:rsidR="005209A0" w:rsidRPr="00DB177C">
        <w:t xml:space="preserve"> minut.</w:t>
      </w:r>
      <w:r w:rsidR="005209A0">
        <w:t xml:space="preserve"> </w:t>
      </w:r>
    </w:p>
    <w:p w14:paraId="218D2612" w14:textId="799ABF80" w:rsidR="00373F82" w:rsidRPr="00095375" w:rsidRDefault="00373F82" w:rsidP="00373F82">
      <w:pPr>
        <w:pStyle w:val="Nadpis2"/>
      </w:pPr>
      <w:bookmarkStart w:id="124" w:name="_Hlk183419105"/>
      <w:bookmarkStart w:id="125" w:name="_Toc187326731"/>
      <w:r>
        <w:t>Intenzita umělého osvětlení</w:t>
      </w:r>
      <w:bookmarkEnd w:id="125"/>
    </w:p>
    <w:bookmarkEnd w:id="124"/>
    <w:p w14:paraId="76569B05" w14:textId="0075874C" w:rsidR="00373F82" w:rsidRDefault="00756458" w:rsidP="005209A0">
      <w:r>
        <w:t xml:space="preserve">Součástí </w:t>
      </w:r>
      <w:r w:rsidR="007B7A81">
        <w:t>dokumentace je „Protokol o provedených výpočtech</w:t>
      </w:r>
      <w:proofErr w:type="gramStart"/>
      <w:r w:rsidR="00BC0F94">
        <w:t>“ .</w:t>
      </w:r>
      <w:proofErr w:type="gramEnd"/>
      <w:r w:rsidR="00BC0F94">
        <w:t xml:space="preserve"> Výpočet </w:t>
      </w:r>
      <w:r w:rsidR="00E768AC">
        <w:t>osvětlenosti byl proveden bodovou metodou dle ČSN EN 12464, kdy byl brán v úvahu typ místnosti</w:t>
      </w:r>
      <w:r w:rsidR="00147D66">
        <w:t>, osvětlenost</w:t>
      </w:r>
      <w:r w:rsidR="00090DDD">
        <w:t>(</w:t>
      </w:r>
      <w:proofErr w:type="spellStart"/>
      <w:r w:rsidR="00090DDD">
        <w:t>lx</w:t>
      </w:r>
      <w:proofErr w:type="spellEnd"/>
      <w:r w:rsidR="00090DDD">
        <w:t>), rovnoměrnost</w:t>
      </w:r>
      <w:r w:rsidR="00C84FC1">
        <w:t>, činitel oslnění a index podání barev.</w:t>
      </w:r>
    </w:p>
    <w:p w14:paraId="7EBD90F6" w14:textId="14D82BBC" w:rsidR="009B6ED9" w:rsidRDefault="002F60C0" w:rsidP="005209A0">
      <w:r>
        <w:t>Při výpočtu intenzity pracovišť</w:t>
      </w:r>
      <w:r w:rsidR="00F34599">
        <w:t xml:space="preserve"> bylo postupováno v souladu s §45 NV</w:t>
      </w:r>
      <w:r w:rsidR="000B55FC">
        <w:t xml:space="preserve"> č.361/2007 Sb. </w:t>
      </w:r>
      <w:r w:rsidR="00E273A4">
        <w:t xml:space="preserve">A bylo počítáno </w:t>
      </w:r>
      <w:r w:rsidR="00BD4B6A">
        <w:t>denní, elektrické a sdružené osvětlení.</w:t>
      </w:r>
      <w:r w:rsidR="00F61322">
        <w:t xml:space="preserve"> </w:t>
      </w:r>
      <w:r w:rsidR="00EA0AAE">
        <w:t>Byly provedeny tyto výpočty:</w:t>
      </w:r>
    </w:p>
    <w:p w14:paraId="5FA55DC5" w14:textId="477A3065" w:rsidR="00EA0AAE" w:rsidRPr="00EA0AAE" w:rsidRDefault="00EA0AAE" w:rsidP="00EA0AAE">
      <w:pPr>
        <w:pStyle w:val="Odstavecseseznamem"/>
        <w:numPr>
          <w:ilvl w:val="0"/>
          <w:numId w:val="46"/>
        </w:numPr>
        <w:rPr>
          <w:rFonts w:asciiTheme="minorHAnsi" w:hAnsiTheme="minorHAnsi" w:cstheme="minorHAnsi"/>
          <w:sz w:val="24"/>
          <w:szCs w:val="24"/>
        </w:rPr>
      </w:pPr>
      <w:r w:rsidRPr="00EA0AAE">
        <w:rPr>
          <w:rFonts w:asciiTheme="minorHAnsi" w:hAnsiTheme="minorHAnsi" w:cstheme="minorHAnsi"/>
          <w:sz w:val="24"/>
          <w:szCs w:val="24"/>
        </w:rPr>
        <w:lastRenderedPageBreak/>
        <w:t>Výpočet osvětlenosti bodovou metodou dle EN 12464</w:t>
      </w:r>
    </w:p>
    <w:p w14:paraId="660B29AD" w14:textId="6406910D" w:rsidR="00EA0AAE" w:rsidRPr="00EA0AAE" w:rsidRDefault="00EA0AAE" w:rsidP="00EA0AAE">
      <w:pPr>
        <w:pStyle w:val="Odstavecseseznamem"/>
        <w:numPr>
          <w:ilvl w:val="0"/>
          <w:numId w:val="46"/>
        </w:numPr>
        <w:rPr>
          <w:rFonts w:asciiTheme="minorHAnsi" w:hAnsiTheme="minorHAnsi" w:cstheme="minorHAnsi"/>
          <w:sz w:val="24"/>
          <w:szCs w:val="24"/>
        </w:rPr>
      </w:pPr>
      <w:r w:rsidRPr="00EA0AAE">
        <w:rPr>
          <w:rFonts w:asciiTheme="minorHAnsi" w:hAnsiTheme="minorHAnsi" w:cstheme="minorHAnsi"/>
          <w:sz w:val="24"/>
          <w:szCs w:val="24"/>
        </w:rPr>
        <w:t>Výpočet činitele oslnění ve vnitřních prostorech dle EN 12464</w:t>
      </w:r>
    </w:p>
    <w:p w14:paraId="4234E947" w14:textId="0914FE7D" w:rsidR="003249D8" w:rsidRDefault="00EA0AAE" w:rsidP="00107B53">
      <w:pPr>
        <w:pStyle w:val="Odstavecseseznamem"/>
        <w:numPr>
          <w:ilvl w:val="0"/>
          <w:numId w:val="46"/>
        </w:numPr>
        <w:rPr>
          <w:rFonts w:asciiTheme="minorHAnsi" w:hAnsiTheme="minorHAnsi" w:cstheme="minorHAnsi"/>
          <w:sz w:val="24"/>
          <w:szCs w:val="24"/>
        </w:rPr>
      </w:pPr>
      <w:r w:rsidRPr="00EA0AAE">
        <w:rPr>
          <w:rFonts w:asciiTheme="minorHAnsi" w:hAnsiTheme="minorHAnsi" w:cstheme="minorHAnsi"/>
          <w:sz w:val="24"/>
          <w:szCs w:val="24"/>
        </w:rPr>
        <w:t>Výpočet denního osvětlení v interiérech podle ČSN EN 17037+A1</w:t>
      </w:r>
    </w:p>
    <w:p w14:paraId="54C512A6" w14:textId="77777777" w:rsidR="002F43BA" w:rsidRDefault="002F43BA" w:rsidP="008E6FBF">
      <w:pPr>
        <w:pStyle w:val="Odstavecseseznamem"/>
        <w:ind w:left="720"/>
        <w:rPr>
          <w:rFonts w:asciiTheme="minorHAnsi" w:hAnsiTheme="minorHAnsi" w:cstheme="minorHAnsi"/>
          <w:sz w:val="24"/>
          <w:szCs w:val="24"/>
        </w:rPr>
      </w:pPr>
    </w:p>
    <w:p w14:paraId="613CBC16" w14:textId="77777777" w:rsidR="008E6FBF" w:rsidRPr="00107B53" w:rsidRDefault="008E6FBF" w:rsidP="008E6FBF">
      <w:pPr>
        <w:pStyle w:val="Odstavecseseznamem"/>
        <w:ind w:left="720"/>
        <w:rPr>
          <w:rFonts w:asciiTheme="minorHAnsi" w:hAnsiTheme="minorHAnsi" w:cstheme="minorHAnsi"/>
          <w:sz w:val="24"/>
          <w:szCs w:val="24"/>
        </w:rPr>
      </w:pPr>
    </w:p>
    <w:tbl>
      <w:tblPr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61"/>
        <w:gridCol w:w="1276"/>
      </w:tblGrid>
      <w:tr w:rsidR="004E64C4" w:rsidRPr="00E40CAF" w14:paraId="1B5D8E58" w14:textId="77777777" w:rsidTr="007237D7">
        <w:trPr>
          <w:jc w:val="center"/>
        </w:trPr>
        <w:tc>
          <w:tcPr>
            <w:tcW w:w="4961" w:type="dxa"/>
            <w:shd w:val="clear" w:color="auto" w:fill="E7E6E6" w:themeFill="background2"/>
          </w:tcPr>
          <w:p w14:paraId="6CADCE31" w14:textId="77777777" w:rsidR="004E64C4" w:rsidRPr="00E40CAF" w:rsidRDefault="004E64C4" w:rsidP="00BE7E8F">
            <w:pPr>
              <w:widowControl w:val="0"/>
              <w:rPr>
                <w:b/>
                <w:bCs/>
              </w:rPr>
            </w:pPr>
            <w:r w:rsidRPr="00E40CAF">
              <w:rPr>
                <w:b/>
                <w:bCs/>
              </w:rPr>
              <w:t>Intenzita umělého osvětlení</w:t>
            </w:r>
          </w:p>
          <w:p w14:paraId="62CC2F80" w14:textId="77777777" w:rsidR="004E64C4" w:rsidRPr="00E40CAF" w:rsidRDefault="004E64C4" w:rsidP="00BE7E8F">
            <w:pPr>
              <w:widowControl w:val="0"/>
            </w:pPr>
          </w:p>
        </w:tc>
        <w:tc>
          <w:tcPr>
            <w:tcW w:w="1276" w:type="dxa"/>
            <w:shd w:val="clear" w:color="auto" w:fill="E7E6E6" w:themeFill="background2"/>
          </w:tcPr>
          <w:p w14:paraId="4E472B86" w14:textId="77777777" w:rsidR="004E64C4" w:rsidRPr="00E40CAF" w:rsidRDefault="004E64C4" w:rsidP="00BE7E8F">
            <w:pPr>
              <w:widowControl w:val="0"/>
              <w:rPr>
                <w:b/>
                <w:bCs/>
              </w:rPr>
            </w:pPr>
            <w:proofErr w:type="spellStart"/>
            <w:r w:rsidRPr="00E40CAF">
              <w:rPr>
                <w:b/>
                <w:bCs/>
              </w:rPr>
              <w:t>lx</w:t>
            </w:r>
            <w:proofErr w:type="spellEnd"/>
          </w:p>
        </w:tc>
      </w:tr>
      <w:tr w:rsidR="004E64C4" w:rsidRPr="00E40CAF" w14:paraId="7A77596D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6F2A9790" w14:textId="223F010C" w:rsidR="004E64C4" w:rsidRPr="00E40CAF" w:rsidRDefault="00D67FAF" w:rsidP="00BE7E8F">
            <w:pPr>
              <w:widowControl w:val="0"/>
            </w:pPr>
            <w:r>
              <w:t>Lůžkové pokoje – jednoduché vyšetřovací úkony</w:t>
            </w:r>
          </w:p>
        </w:tc>
        <w:tc>
          <w:tcPr>
            <w:tcW w:w="1276" w:type="dxa"/>
            <w:shd w:val="clear" w:color="auto" w:fill="auto"/>
          </w:tcPr>
          <w:p w14:paraId="50056819" w14:textId="5ABFFC58" w:rsidR="004E64C4" w:rsidRPr="00E40CAF" w:rsidRDefault="00D67FAF" w:rsidP="00BE7E8F">
            <w:pPr>
              <w:widowControl w:val="0"/>
            </w:pPr>
            <w:r>
              <w:t>3</w:t>
            </w:r>
            <w:r w:rsidR="004E64C4" w:rsidRPr="00E40CAF">
              <w:t>00</w:t>
            </w:r>
          </w:p>
        </w:tc>
      </w:tr>
      <w:tr w:rsidR="004E64C4" w:rsidRPr="00E40CAF" w14:paraId="26F4EBAD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4FAE9C57" w14:textId="42B9CDB2" w:rsidR="004E64C4" w:rsidRPr="00E40CAF" w:rsidRDefault="00D67FAF" w:rsidP="00BE7E8F">
            <w:pPr>
              <w:widowControl w:val="0"/>
            </w:pPr>
            <w:r>
              <w:t>Jednoduché vyšetřovací úkony</w:t>
            </w:r>
          </w:p>
        </w:tc>
        <w:tc>
          <w:tcPr>
            <w:tcW w:w="1276" w:type="dxa"/>
            <w:shd w:val="clear" w:color="auto" w:fill="auto"/>
          </w:tcPr>
          <w:p w14:paraId="78B08540" w14:textId="52EDF5CD" w:rsidR="004E64C4" w:rsidRPr="00E40CAF" w:rsidRDefault="00D67FAF" w:rsidP="00BE7E8F">
            <w:pPr>
              <w:widowControl w:val="0"/>
            </w:pPr>
            <w:r>
              <w:t>5</w:t>
            </w:r>
            <w:r w:rsidR="004E64C4" w:rsidRPr="00E40CAF">
              <w:t>00</w:t>
            </w:r>
          </w:p>
        </w:tc>
      </w:tr>
      <w:tr w:rsidR="004E64C4" w:rsidRPr="00E40CAF" w14:paraId="566F31EB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43E98EC0" w14:textId="77777777" w:rsidR="004E64C4" w:rsidRPr="00E40CAF" w:rsidRDefault="004E64C4" w:rsidP="00BE7E8F">
            <w:pPr>
              <w:widowControl w:val="0"/>
            </w:pPr>
            <w:r w:rsidRPr="00E40CAF">
              <w:t>Sociální zařízení</w:t>
            </w:r>
          </w:p>
        </w:tc>
        <w:tc>
          <w:tcPr>
            <w:tcW w:w="1276" w:type="dxa"/>
            <w:shd w:val="clear" w:color="auto" w:fill="auto"/>
          </w:tcPr>
          <w:p w14:paraId="721623FA" w14:textId="77777777" w:rsidR="004E64C4" w:rsidRPr="00E40CAF" w:rsidRDefault="004E64C4" w:rsidP="00BE7E8F">
            <w:pPr>
              <w:widowControl w:val="0"/>
            </w:pPr>
            <w:r w:rsidRPr="00E40CAF">
              <w:t>200</w:t>
            </w:r>
          </w:p>
        </w:tc>
      </w:tr>
      <w:tr w:rsidR="004E64C4" w:rsidRPr="00E40CAF" w14:paraId="33068628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02DAE735" w14:textId="77777777" w:rsidR="004E64C4" w:rsidRPr="00E40CAF" w:rsidRDefault="004E64C4" w:rsidP="00BE7E8F">
            <w:pPr>
              <w:widowControl w:val="0"/>
              <w:jc w:val="left"/>
            </w:pPr>
            <w:r w:rsidRPr="00E40CAF">
              <w:t>Chodby</w:t>
            </w:r>
          </w:p>
        </w:tc>
        <w:tc>
          <w:tcPr>
            <w:tcW w:w="1276" w:type="dxa"/>
            <w:shd w:val="clear" w:color="auto" w:fill="auto"/>
          </w:tcPr>
          <w:p w14:paraId="22E47FC6" w14:textId="77777777" w:rsidR="004E64C4" w:rsidRPr="00E40CAF" w:rsidRDefault="004E64C4" w:rsidP="00BE7E8F">
            <w:pPr>
              <w:widowControl w:val="0"/>
            </w:pPr>
            <w:r w:rsidRPr="00E40CAF">
              <w:t>100</w:t>
            </w:r>
          </w:p>
        </w:tc>
      </w:tr>
      <w:tr w:rsidR="004E64C4" w:rsidRPr="00E40CAF" w14:paraId="2A3FAE34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1C5571FE" w14:textId="77777777" w:rsidR="004E64C4" w:rsidRPr="00E40CAF" w:rsidRDefault="004E64C4" w:rsidP="00BE7E8F">
            <w:pPr>
              <w:widowControl w:val="0"/>
            </w:pPr>
            <w:r w:rsidRPr="00E40CAF">
              <w:t>Nouzové osvětlení</w:t>
            </w:r>
          </w:p>
        </w:tc>
        <w:tc>
          <w:tcPr>
            <w:tcW w:w="1276" w:type="dxa"/>
            <w:shd w:val="clear" w:color="auto" w:fill="auto"/>
          </w:tcPr>
          <w:p w14:paraId="1502DF5D" w14:textId="77777777" w:rsidR="004E64C4" w:rsidRPr="00E40CAF" w:rsidRDefault="004E64C4" w:rsidP="00BE7E8F">
            <w:pPr>
              <w:widowControl w:val="0"/>
            </w:pPr>
            <w:r w:rsidRPr="00E40CAF">
              <w:t>1</w:t>
            </w:r>
          </w:p>
        </w:tc>
      </w:tr>
    </w:tbl>
    <w:p w14:paraId="356556E7" w14:textId="77777777" w:rsidR="0001392A" w:rsidRDefault="0001392A" w:rsidP="00CC4B48"/>
    <w:p w14:paraId="19B9FC58" w14:textId="77777777" w:rsidR="002F43BA" w:rsidRDefault="002F43BA" w:rsidP="00CC4B48"/>
    <w:p w14:paraId="5121FBE5" w14:textId="77777777" w:rsidR="002F43BA" w:rsidRDefault="002F43BA" w:rsidP="00CC4B48"/>
    <w:p w14:paraId="22440838" w14:textId="77777777" w:rsidR="002F43BA" w:rsidRDefault="002F43BA" w:rsidP="00CC4B48"/>
    <w:p w14:paraId="39995263" w14:textId="77777777" w:rsidR="002F43BA" w:rsidRDefault="002F43BA" w:rsidP="00CC4B48"/>
    <w:p w14:paraId="0BCB5841" w14:textId="77777777" w:rsidR="002F43BA" w:rsidRDefault="002F43BA" w:rsidP="00CC4B48"/>
    <w:p w14:paraId="15CBC1C8" w14:textId="300B9432" w:rsidR="00AF0C15" w:rsidRDefault="00037191" w:rsidP="00CC4B48">
      <w:pPr>
        <w:pStyle w:val="Nadpis2"/>
      </w:pPr>
      <w:bookmarkStart w:id="126" w:name="_Toc187326732"/>
      <w:r>
        <w:t>Použit</w:t>
      </w:r>
      <w:r w:rsidR="00AF0C15">
        <w:t>á svítidla</w:t>
      </w:r>
      <w:bookmarkEnd w:id="126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906"/>
        <w:gridCol w:w="5898"/>
      </w:tblGrid>
      <w:tr w:rsidR="00403FD8" w14:paraId="765DADF3" w14:textId="77777777" w:rsidTr="00D04478">
        <w:tc>
          <w:tcPr>
            <w:tcW w:w="3906" w:type="dxa"/>
            <w:tcBorders>
              <w:top w:val="single" w:sz="24" w:space="0" w:color="auto"/>
              <w:left w:val="single" w:sz="24" w:space="0" w:color="auto"/>
            </w:tcBorders>
          </w:tcPr>
          <w:p w14:paraId="218191C8" w14:textId="77777777" w:rsidR="00403FD8" w:rsidRPr="00E724DA" w:rsidRDefault="00403FD8" w:rsidP="00D04478">
            <w:pPr>
              <w:rPr>
                <w:b/>
                <w:bCs/>
              </w:rPr>
            </w:pPr>
            <w:r w:rsidRPr="00E724DA">
              <w:rPr>
                <w:b/>
                <w:bCs/>
              </w:rPr>
              <w:t>Svítidlo A</w:t>
            </w:r>
          </w:p>
        </w:tc>
        <w:tc>
          <w:tcPr>
            <w:tcW w:w="5898" w:type="dxa"/>
            <w:tcBorders>
              <w:top w:val="single" w:sz="24" w:space="0" w:color="auto"/>
              <w:right w:val="single" w:sz="24" w:space="0" w:color="auto"/>
            </w:tcBorders>
          </w:tcPr>
          <w:p w14:paraId="02C26307" w14:textId="77777777" w:rsidR="00403FD8" w:rsidRDefault="00403FD8" w:rsidP="00D04478">
            <w:r>
              <w:t xml:space="preserve">LED panel, RA 90, </w:t>
            </w:r>
            <w:proofErr w:type="gramStart"/>
            <w:r>
              <w:t>UGR&lt;</w:t>
            </w:r>
            <w:proofErr w:type="gramEnd"/>
            <w:r>
              <w:t xml:space="preserve">19, hliníkový rámeček, </w:t>
            </w:r>
            <w:proofErr w:type="spellStart"/>
            <w:r>
              <w:t>mikroprizmatický</w:t>
            </w:r>
            <w:proofErr w:type="spellEnd"/>
            <w:r>
              <w:t xml:space="preserve"> kryt, čtverec, 600x600mm</w:t>
            </w:r>
          </w:p>
        </w:tc>
      </w:tr>
      <w:tr w:rsidR="00403FD8" w14:paraId="523FD37B" w14:textId="77777777" w:rsidTr="00D04478">
        <w:trPr>
          <w:trHeight w:val="2497"/>
        </w:trPr>
        <w:tc>
          <w:tcPr>
            <w:tcW w:w="3906" w:type="dxa"/>
            <w:tcBorders>
              <w:left w:val="single" w:sz="24" w:space="0" w:color="auto"/>
              <w:bottom w:val="single" w:sz="24" w:space="0" w:color="auto"/>
            </w:tcBorders>
          </w:tcPr>
          <w:p w14:paraId="02E73C25" w14:textId="77777777" w:rsidR="00403FD8" w:rsidRDefault="00403FD8" w:rsidP="00D04478">
            <w:pPr>
              <w:jc w:val="center"/>
            </w:pPr>
            <w:r w:rsidRPr="006F51DD">
              <w:rPr>
                <w:noProof/>
              </w:rPr>
              <w:drawing>
                <wp:inline distT="0" distB="0" distL="0" distR="0" wp14:anchorId="688840A1" wp14:editId="4E246077">
                  <wp:extent cx="1985904" cy="1983287"/>
                  <wp:effectExtent l="0" t="0" r="0" b="0"/>
                  <wp:docPr id="1845439683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7410" cy="2014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24" w:space="0" w:color="auto"/>
              <w:right w:val="single" w:sz="24" w:space="0" w:color="auto"/>
            </w:tcBorders>
          </w:tcPr>
          <w:p w14:paraId="7BFAFB07" w14:textId="77777777" w:rsidR="00403FD8" w:rsidRDefault="00403FD8" w:rsidP="00D04478">
            <w:r>
              <w:t>Krytí IP -                              IP 40</w:t>
            </w:r>
          </w:p>
          <w:p w14:paraId="667D4676" w14:textId="77777777" w:rsidR="00403FD8" w:rsidRDefault="00403FD8" w:rsidP="00D04478">
            <w:r>
              <w:t>Třída oslnění-                     D5</w:t>
            </w:r>
          </w:p>
          <w:p w14:paraId="6F0504A4" w14:textId="77777777" w:rsidR="00403FD8" w:rsidRDefault="00403FD8" w:rsidP="00D04478">
            <w:r>
              <w:t>Driver-                                 Driver</w:t>
            </w:r>
          </w:p>
          <w:p w14:paraId="2E8FF75F" w14:textId="77777777" w:rsidR="00403FD8" w:rsidRDefault="00403FD8" w:rsidP="00D04478">
            <w:r>
              <w:t>Přepočítací koeficient-     1,00</w:t>
            </w:r>
          </w:p>
          <w:p w14:paraId="6411D1A6" w14:textId="77777777" w:rsidR="00403FD8" w:rsidRDefault="00403FD8" w:rsidP="00D04478">
            <w:r>
              <w:t>Maximální svítivost-         446 cd/</w:t>
            </w:r>
            <w:proofErr w:type="spellStart"/>
            <w:r>
              <w:t>klm</w:t>
            </w:r>
            <w:proofErr w:type="spellEnd"/>
          </w:p>
          <w:p w14:paraId="1AA4BADA" w14:textId="77777777" w:rsidR="00403FD8" w:rsidRDefault="00403FD8" w:rsidP="00D04478">
            <w:r>
              <w:t xml:space="preserve">Elektronický </w:t>
            </w:r>
            <w:proofErr w:type="gramStart"/>
            <w:r>
              <w:t>předřadník- Ano</w:t>
            </w:r>
            <w:proofErr w:type="gramEnd"/>
          </w:p>
          <w:p w14:paraId="3CA1061A" w14:textId="77777777" w:rsidR="00403FD8" w:rsidRDefault="00403FD8" w:rsidP="00D04478">
            <w:r>
              <w:t>Třída clonění-                    G*5</w:t>
            </w:r>
          </w:p>
          <w:p w14:paraId="0873E32C" w14:textId="77777777" w:rsidR="00403FD8" w:rsidRDefault="00403FD8" w:rsidP="00D04478">
            <w:r>
              <w:t>Symetrie svítidla-              Symetrické podle rovin C0 a C90</w:t>
            </w:r>
          </w:p>
          <w:p w14:paraId="60DECCA6" w14:textId="77777777" w:rsidR="00403FD8" w:rsidRPr="00E724DA" w:rsidRDefault="00403FD8" w:rsidP="00D04478">
            <w:pPr>
              <w:rPr>
                <w:b/>
                <w:bCs/>
              </w:rPr>
            </w:pPr>
            <w:r w:rsidRPr="00E724DA">
              <w:rPr>
                <w:b/>
                <w:bCs/>
              </w:rPr>
              <w:t>Světelné zdroje</w:t>
            </w:r>
          </w:p>
          <w:p w14:paraId="5E5DE8F3" w14:textId="77777777" w:rsidR="00403FD8" w:rsidRDefault="00403FD8" w:rsidP="00D04478">
            <w:r>
              <w:t>1x LED</w:t>
            </w:r>
          </w:p>
          <w:p w14:paraId="53BE9AA7" w14:textId="77777777" w:rsidR="00403FD8" w:rsidRDefault="00403FD8" w:rsidP="00D04478">
            <w:r>
              <w:t xml:space="preserve">34 W, 3850 </w:t>
            </w:r>
            <w:proofErr w:type="spellStart"/>
            <w:r>
              <w:t>lm</w:t>
            </w:r>
            <w:proofErr w:type="spellEnd"/>
            <w:r>
              <w:t xml:space="preserve">, </w:t>
            </w:r>
            <w:proofErr w:type="spellStart"/>
            <w:r>
              <w:t>Ra</w:t>
            </w:r>
            <w:proofErr w:type="spellEnd"/>
            <w:r>
              <w:t xml:space="preserve"> 90, </w:t>
            </w:r>
            <w:proofErr w:type="gramStart"/>
            <w:r>
              <w:t>4000K</w:t>
            </w:r>
            <w:proofErr w:type="gramEnd"/>
          </w:p>
        </w:tc>
      </w:tr>
      <w:tr w:rsidR="00403FD8" w14:paraId="11E7FAEE" w14:textId="77777777" w:rsidTr="00D04478">
        <w:tc>
          <w:tcPr>
            <w:tcW w:w="3906" w:type="dxa"/>
            <w:tcBorders>
              <w:top w:val="single" w:sz="24" w:space="0" w:color="auto"/>
              <w:left w:val="single" w:sz="24" w:space="0" w:color="auto"/>
            </w:tcBorders>
          </w:tcPr>
          <w:p w14:paraId="75A0F537" w14:textId="77777777" w:rsidR="00403FD8" w:rsidRPr="008177AA" w:rsidRDefault="00403FD8" w:rsidP="00D04478">
            <w:pPr>
              <w:rPr>
                <w:b/>
                <w:bCs/>
              </w:rPr>
            </w:pPr>
            <w:r w:rsidRPr="008177AA">
              <w:rPr>
                <w:b/>
                <w:bCs/>
              </w:rPr>
              <w:t>Svítidlo B</w:t>
            </w:r>
          </w:p>
        </w:tc>
        <w:tc>
          <w:tcPr>
            <w:tcW w:w="5898" w:type="dxa"/>
            <w:tcBorders>
              <w:top w:val="single" w:sz="24" w:space="0" w:color="auto"/>
              <w:right w:val="single" w:sz="24" w:space="0" w:color="auto"/>
            </w:tcBorders>
          </w:tcPr>
          <w:p w14:paraId="3AEC2F86" w14:textId="77777777" w:rsidR="00403FD8" w:rsidRDefault="00403FD8" w:rsidP="00D04478">
            <w:r w:rsidRPr="008177AA">
              <w:t xml:space="preserve">Přisazené LED svítidlo, opálový PMMA kryt, průměr </w:t>
            </w:r>
            <w:proofErr w:type="gramStart"/>
            <w:r w:rsidRPr="008177AA">
              <w:t>375mm</w:t>
            </w:r>
            <w:proofErr w:type="gramEnd"/>
          </w:p>
        </w:tc>
      </w:tr>
      <w:tr w:rsidR="00403FD8" w14:paraId="33AC8D89" w14:textId="77777777" w:rsidTr="00D04478">
        <w:tc>
          <w:tcPr>
            <w:tcW w:w="3906" w:type="dxa"/>
            <w:tcBorders>
              <w:left w:val="single" w:sz="24" w:space="0" w:color="auto"/>
              <w:bottom w:val="single" w:sz="24" w:space="0" w:color="auto"/>
            </w:tcBorders>
          </w:tcPr>
          <w:p w14:paraId="0B92285F" w14:textId="77777777" w:rsidR="00403FD8" w:rsidRDefault="00403FD8" w:rsidP="00D04478">
            <w:pPr>
              <w:jc w:val="center"/>
            </w:pPr>
            <w:r w:rsidRPr="009045E2">
              <w:rPr>
                <w:noProof/>
              </w:rPr>
              <w:drawing>
                <wp:inline distT="0" distB="0" distL="0" distR="0" wp14:anchorId="6495985C" wp14:editId="12B9A201">
                  <wp:extent cx="1752600" cy="1752600"/>
                  <wp:effectExtent l="0" t="0" r="0" b="0"/>
                  <wp:docPr id="1387551581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826" cy="1774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24" w:space="0" w:color="auto"/>
              <w:right w:val="single" w:sz="24" w:space="0" w:color="auto"/>
            </w:tcBorders>
          </w:tcPr>
          <w:p w14:paraId="012388ED" w14:textId="77777777" w:rsidR="00403FD8" w:rsidRDefault="00403FD8" w:rsidP="00D04478">
            <w:r>
              <w:t>Krytí IP-                               IP 44</w:t>
            </w:r>
          </w:p>
          <w:p w14:paraId="4B48995B" w14:textId="77777777" w:rsidR="00403FD8" w:rsidRDefault="00403FD8" w:rsidP="00D04478">
            <w:r>
              <w:t>Třída oslnění-                     D4</w:t>
            </w:r>
          </w:p>
          <w:p w14:paraId="3B3006CF" w14:textId="77777777" w:rsidR="00403FD8" w:rsidRDefault="00403FD8" w:rsidP="00D04478">
            <w:r>
              <w:t>Driver-                                 Driver</w:t>
            </w:r>
          </w:p>
          <w:p w14:paraId="3C8214D5" w14:textId="77777777" w:rsidR="00403FD8" w:rsidRDefault="00403FD8" w:rsidP="00D04478">
            <w:r>
              <w:t>Přepočítací koeficient-     1,00</w:t>
            </w:r>
          </w:p>
          <w:p w14:paraId="6565FCDA" w14:textId="77777777" w:rsidR="00403FD8" w:rsidRDefault="00403FD8" w:rsidP="00D04478">
            <w:r>
              <w:t>Maximální svítivost-         244 cd/</w:t>
            </w:r>
            <w:proofErr w:type="spellStart"/>
            <w:r>
              <w:t>klm</w:t>
            </w:r>
            <w:proofErr w:type="spellEnd"/>
          </w:p>
          <w:p w14:paraId="14A2305B" w14:textId="77777777" w:rsidR="00403FD8" w:rsidRDefault="00403FD8" w:rsidP="00D04478">
            <w:r>
              <w:t xml:space="preserve">Elektronický </w:t>
            </w:r>
            <w:proofErr w:type="gramStart"/>
            <w:r>
              <w:t>předřadník- Ano</w:t>
            </w:r>
            <w:proofErr w:type="gramEnd"/>
          </w:p>
          <w:p w14:paraId="2D25E1E2" w14:textId="77777777" w:rsidR="00403FD8" w:rsidRDefault="00403FD8" w:rsidP="00D04478">
            <w:r>
              <w:t>Třída clonění-                    G*0</w:t>
            </w:r>
          </w:p>
          <w:p w14:paraId="2157783D" w14:textId="77777777" w:rsidR="00403FD8" w:rsidRDefault="00403FD8" w:rsidP="00D04478">
            <w:r>
              <w:t>Symetrie svítidla-              Symetrické podle rovin C0 a C90</w:t>
            </w:r>
          </w:p>
        </w:tc>
      </w:tr>
      <w:tr w:rsidR="00403FD8" w14:paraId="5B0CC2B0" w14:textId="77777777" w:rsidTr="00D04478">
        <w:tc>
          <w:tcPr>
            <w:tcW w:w="3906" w:type="dxa"/>
            <w:tcBorders>
              <w:top w:val="single" w:sz="24" w:space="0" w:color="auto"/>
              <w:left w:val="single" w:sz="24" w:space="0" w:color="auto"/>
            </w:tcBorders>
          </w:tcPr>
          <w:p w14:paraId="7DBE7E48" w14:textId="77777777" w:rsidR="00403FD8" w:rsidRPr="003B715F" w:rsidRDefault="00403FD8" w:rsidP="00D04478">
            <w:pPr>
              <w:rPr>
                <w:b/>
                <w:bCs/>
              </w:rPr>
            </w:pPr>
            <w:r w:rsidRPr="003B715F">
              <w:rPr>
                <w:b/>
                <w:bCs/>
              </w:rPr>
              <w:lastRenderedPageBreak/>
              <w:t>Svítidlo C</w:t>
            </w:r>
          </w:p>
        </w:tc>
        <w:tc>
          <w:tcPr>
            <w:tcW w:w="5898" w:type="dxa"/>
            <w:tcBorders>
              <w:top w:val="single" w:sz="24" w:space="0" w:color="auto"/>
              <w:right w:val="single" w:sz="24" w:space="0" w:color="auto"/>
            </w:tcBorders>
          </w:tcPr>
          <w:p w14:paraId="0FFF953B" w14:textId="77777777" w:rsidR="00403FD8" w:rsidRDefault="00403FD8" w:rsidP="00D04478">
            <w:r>
              <w:t xml:space="preserve">LED panel, </w:t>
            </w:r>
            <w:proofErr w:type="gramStart"/>
            <w:r>
              <w:t>UGR&lt;</w:t>
            </w:r>
            <w:proofErr w:type="gramEnd"/>
            <w:r>
              <w:t xml:space="preserve">19, vysoká účinnost, hliníkový rámeček, </w:t>
            </w:r>
            <w:proofErr w:type="spellStart"/>
            <w:r>
              <w:t>mikroprizmatický</w:t>
            </w:r>
            <w:proofErr w:type="spellEnd"/>
            <w:r>
              <w:t xml:space="preserve"> kryt, čtverec 600x600mm</w:t>
            </w:r>
          </w:p>
        </w:tc>
      </w:tr>
      <w:tr w:rsidR="00403FD8" w14:paraId="2FFB671E" w14:textId="77777777" w:rsidTr="00D04478">
        <w:tc>
          <w:tcPr>
            <w:tcW w:w="3906" w:type="dxa"/>
            <w:tcBorders>
              <w:left w:val="single" w:sz="24" w:space="0" w:color="auto"/>
              <w:bottom w:val="single" w:sz="18" w:space="0" w:color="auto"/>
            </w:tcBorders>
          </w:tcPr>
          <w:p w14:paraId="1395B401" w14:textId="77777777" w:rsidR="00403FD8" w:rsidRDefault="00403FD8" w:rsidP="00D04478">
            <w:pPr>
              <w:jc w:val="center"/>
            </w:pPr>
            <w:r w:rsidRPr="006F51DD">
              <w:rPr>
                <w:noProof/>
              </w:rPr>
              <w:drawing>
                <wp:inline distT="0" distB="0" distL="0" distR="0" wp14:anchorId="3C6B7673" wp14:editId="01ABF019">
                  <wp:extent cx="1985615" cy="1519798"/>
                  <wp:effectExtent l="0" t="0" r="0" b="4445"/>
                  <wp:docPr id="824090339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07" b="13252"/>
                          <a:stretch/>
                        </pic:blipFill>
                        <pic:spPr bwMode="auto">
                          <a:xfrm>
                            <a:off x="0" y="0"/>
                            <a:ext cx="2017410" cy="1544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18" w:space="0" w:color="auto"/>
              <w:right w:val="single" w:sz="24" w:space="0" w:color="auto"/>
            </w:tcBorders>
          </w:tcPr>
          <w:p w14:paraId="71274A93" w14:textId="77777777" w:rsidR="00403FD8" w:rsidRDefault="00403FD8" w:rsidP="00D04478">
            <w:r>
              <w:t>Krytí IP-                               IP 40</w:t>
            </w:r>
          </w:p>
          <w:p w14:paraId="0B64DCCC" w14:textId="77777777" w:rsidR="00403FD8" w:rsidRDefault="00403FD8" w:rsidP="00D04478">
            <w:r>
              <w:t>Třída oslnění-                     D5</w:t>
            </w:r>
          </w:p>
          <w:p w14:paraId="37772719" w14:textId="77777777" w:rsidR="00403FD8" w:rsidRDefault="00403FD8" w:rsidP="00D04478">
            <w:r>
              <w:t>Driver-                                 Driver</w:t>
            </w:r>
          </w:p>
          <w:p w14:paraId="7123AB44" w14:textId="77777777" w:rsidR="00403FD8" w:rsidRDefault="00403FD8" w:rsidP="00D04478">
            <w:r>
              <w:t>Přepočítací koeficient-     1,00</w:t>
            </w:r>
          </w:p>
          <w:p w14:paraId="006E50F5" w14:textId="77777777" w:rsidR="00403FD8" w:rsidRDefault="00403FD8" w:rsidP="00D04478">
            <w:r>
              <w:t>Maximální svítivost-         446 cd/</w:t>
            </w:r>
            <w:proofErr w:type="spellStart"/>
            <w:r>
              <w:t>klm</w:t>
            </w:r>
            <w:proofErr w:type="spellEnd"/>
          </w:p>
          <w:p w14:paraId="23248738" w14:textId="77777777" w:rsidR="00403FD8" w:rsidRDefault="00403FD8" w:rsidP="00D04478">
            <w:r>
              <w:t xml:space="preserve">Elektronický </w:t>
            </w:r>
            <w:proofErr w:type="gramStart"/>
            <w:r>
              <w:t>předřadník- Ano</w:t>
            </w:r>
            <w:proofErr w:type="gramEnd"/>
          </w:p>
          <w:p w14:paraId="4B643C5F" w14:textId="77777777" w:rsidR="00403FD8" w:rsidRDefault="00403FD8" w:rsidP="00D04478">
            <w:r>
              <w:t>Třída clonění-                    G*5</w:t>
            </w:r>
          </w:p>
          <w:p w14:paraId="5F6CE35C" w14:textId="77777777" w:rsidR="00403FD8" w:rsidRDefault="00403FD8" w:rsidP="00D04478">
            <w:r>
              <w:t>Symetrie svítidla-              Symetrické podle rovin C0 a C90</w:t>
            </w:r>
          </w:p>
          <w:p w14:paraId="6F5B36A8" w14:textId="77777777" w:rsidR="00403FD8" w:rsidRPr="00AD3256" w:rsidRDefault="00403FD8" w:rsidP="00D04478">
            <w:pPr>
              <w:rPr>
                <w:b/>
                <w:bCs/>
              </w:rPr>
            </w:pPr>
            <w:r w:rsidRPr="00AD3256">
              <w:rPr>
                <w:b/>
                <w:bCs/>
              </w:rPr>
              <w:t>Světelné zdroje</w:t>
            </w:r>
          </w:p>
          <w:p w14:paraId="194CBD00" w14:textId="77777777" w:rsidR="00403FD8" w:rsidRDefault="00403FD8" w:rsidP="00D04478">
            <w:r>
              <w:t xml:space="preserve">1x LED 29 W, 4200 </w:t>
            </w:r>
            <w:proofErr w:type="spellStart"/>
            <w:r>
              <w:t>lm</w:t>
            </w:r>
            <w:proofErr w:type="spellEnd"/>
            <w:r>
              <w:t xml:space="preserve">, </w:t>
            </w:r>
            <w:proofErr w:type="spellStart"/>
            <w:r>
              <w:t>Ra</w:t>
            </w:r>
            <w:proofErr w:type="spellEnd"/>
            <w:r>
              <w:t xml:space="preserve"> 80, </w:t>
            </w:r>
            <w:proofErr w:type="gramStart"/>
            <w:r>
              <w:t>4000K</w:t>
            </w:r>
            <w:proofErr w:type="gramEnd"/>
          </w:p>
        </w:tc>
      </w:tr>
      <w:tr w:rsidR="00403FD8" w14:paraId="6B37D6C6" w14:textId="77777777" w:rsidTr="00D04478">
        <w:tc>
          <w:tcPr>
            <w:tcW w:w="3906" w:type="dxa"/>
            <w:tcBorders>
              <w:top w:val="single" w:sz="18" w:space="0" w:color="auto"/>
              <w:left w:val="single" w:sz="24" w:space="0" w:color="auto"/>
            </w:tcBorders>
          </w:tcPr>
          <w:p w14:paraId="5AAFB3A0" w14:textId="77777777" w:rsidR="00403FD8" w:rsidRPr="008B7CCE" w:rsidRDefault="00403FD8" w:rsidP="00D04478">
            <w:pPr>
              <w:jc w:val="left"/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t>Nouzové svítidlo s piktogramem</w:t>
            </w:r>
          </w:p>
        </w:tc>
        <w:tc>
          <w:tcPr>
            <w:tcW w:w="5898" w:type="dxa"/>
            <w:tcBorders>
              <w:top w:val="single" w:sz="18" w:space="0" w:color="auto"/>
              <w:right w:val="single" w:sz="24" w:space="0" w:color="auto"/>
            </w:tcBorders>
          </w:tcPr>
          <w:p w14:paraId="218AF724" w14:textId="77777777" w:rsidR="00403FD8" w:rsidRDefault="00403FD8" w:rsidP="00D04478">
            <w:r w:rsidRPr="00826DC5">
              <w:t>LED Nouzové svítidlo</w:t>
            </w:r>
          </w:p>
        </w:tc>
      </w:tr>
      <w:tr w:rsidR="00403FD8" w14:paraId="47B3FA31" w14:textId="77777777" w:rsidTr="00D04478">
        <w:tc>
          <w:tcPr>
            <w:tcW w:w="3906" w:type="dxa"/>
            <w:tcBorders>
              <w:left w:val="single" w:sz="24" w:space="0" w:color="auto"/>
              <w:bottom w:val="single" w:sz="18" w:space="0" w:color="auto"/>
            </w:tcBorders>
          </w:tcPr>
          <w:p w14:paraId="58375AB2" w14:textId="77777777" w:rsidR="00403FD8" w:rsidRDefault="00403FD8" w:rsidP="00D04478">
            <w:pPr>
              <w:rPr>
                <w:noProof/>
              </w:rPr>
            </w:pPr>
          </w:p>
          <w:p w14:paraId="5E9F46BD" w14:textId="77777777" w:rsidR="00403FD8" w:rsidRPr="006F51DD" w:rsidRDefault="00403FD8" w:rsidP="00D04478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C26AC26" wp14:editId="32A70912">
                  <wp:extent cx="2343150" cy="942975"/>
                  <wp:effectExtent l="0" t="0" r="0" b="9525"/>
                  <wp:docPr id="1187325255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1" t="33446" r="9122" b="33108"/>
                          <a:stretch/>
                        </pic:blipFill>
                        <pic:spPr bwMode="auto">
                          <a:xfrm>
                            <a:off x="0" y="0"/>
                            <a:ext cx="234315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18" w:space="0" w:color="auto"/>
              <w:right w:val="single" w:sz="24" w:space="0" w:color="auto"/>
            </w:tcBorders>
          </w:tcPr>
          <w:p w14:paraId="1F69A5F7" w14:textId="77777777" w:rsidR="00403FD8" w:rsidRDefault="00403FD8" w:rsidP="00D04478">
            <w:r>
              <w:t>Pozorovací vzdálenost: 22 metrů (na obě strany).</w:t>
            </w:r>
          </w:p>
          <w:p w14:paraId="3310BE63" w14:textId="77777777" w:rsidR="00403FD8" w:rsidRDefault="00403FD8" w:rsidP="00D04478">
            <w:r>
              <w:t>Zelený LED indikátor.</w:t>
            </w:r>
          </w:p>
          <w:p w14:paraId="2464A4A6" w14:textId="77777777" w:rsidR="00403FD8" w:rsidRDefault="00403FD8" w:rsidP="00D04478">
            <w:r>
              <w:t>Nouzový režim: 3 h.</w:t>
            </w:r>
          </w:p>
          <w:p w14:paraId="440D2F20" w14:textId="77777777" w:rsidR="00403FD8" w:rsidRDefault="00403FD8" w:rsidP="00D04478">
            <w:r>
              <w:t>Doba nabíjení: 12 h.</w:t>
            </w:r>
          </w:p>
          <w:p w14:paraId="606E166D" w14:textId="77777777" w:rsidR="00403FD8" w:rsidRDefault="00403FD8" w:rsidP="00D04478">
            <w:r>
              <w:t>Baterie: Ni-Cd</w:t>
            </w:r>
          </w:p>
          <w:p w14:paraId="48D5A8A7" w14:textId="77777777" w:rsidR="002F43BA" w:rsidRDefault="002F43BA" w:rsidP="00D04478"/>
        </w:tc>
      </w:tr>
      <w:tr w:rsidR="00403FD8" w14:paraId="0FD645FF" w14:textId="77777777" w:rsidTr="00D04478">
        <w:tc>
          <w:tcPr>
            <w:tcW w:w="3906" w:type="dxa"/>
            <w:tcBorders>
              <w:top w:val="single" w:sz="18" w:space="0" w:color="auto"/>
              <w:left w:val="single" w:sz="24" w:space="0" w:color="auto"/>
            </w:tcBorders>
          </w:tcPr>
          <w:p w14:paraId="5E91F660" w14:textId="77777777" w:rsidR="00403FD8" w:rsidRPr="00961D7D" w:rsidRDefault="00403FD8" w:rsidP="00D04478">
            <w:pPr>
              <w:rPr>
                <w:b/>
                <w:bCs/>
                <w:noProof/>
              </w:rPr>
            </w:pPr>
            <w:r w:rsidRPr="00961D7D">
              <w:rPr>
                <w:b/>
                <w:bCs/>
                <w:noProof/>
              </w:rPr>
              <w:t>Nouzové svítidlo</w:t>
            </w:r>
            <w:r>
              <w:rPr>
                <w:b/>
                <w:bCs/>
                <w:noProof/>
              </w:rPr>
              <w:t xml:space="preserve"> stropní</w:t>
            </w:r>
          </w:p>
        </w:tc>
        <w:tc>
          <w:tcPr>
            <w:tcW w:w="5898" w:type="dxa"/>
            <w:tcBorders>
              <w:top w:val="single" w:sz="18" w:space="0" w:color="auto"/>
              <w:right w:val="single" w:sz="24" w:space="0" w:color="auto"/>
            </w:tcBorders>
          </w:tcPr>
          <w:p w14:paraId="20A5B325" w14:textId="77777777" w:rsidR="00403FD8" w:rsidRDefault="00403FD8" w:rsidP="00D04478">
            <w:r w:rsidRPr="00961D7D">
              <w:t>LED Nouzové svítidlo</w:t>
            </w:r>
          </w:p>
        </w:tc>
      </w:tr>
      <w:tr w:rsidR="00403FD8" w14:paraId="0ADAEB05" w14:textId="77777777" w:rsidTr="00D04478">
        <w:tc>
          <w:tcPr>
            <w:tcW w:w="3906" w:type="dxa"/>
            <w:tcBorders>
              <w:left w:val="single" w:sz="24" w:space="0" w:color="auto"/>
              <w:bottom w:val="single" w:sz="18" w:space="0" w:color="auto"/>
            </w:tcBorders>
          </w:tcPr>
          <w:p w14:paraId="2A47F9EA" w14:textId="77777777" w:rsidR="00403FD8" w:rsidRDefault="00403FD8" w:rsidP="00D04478">
            <w:pPr>
              <w:jc w:val="center"/>
              <w:rPr>
                <w:noProof/>
              </w:rPr>
            </w:pPr>
          </w:p>
          <w:p w14:paraId="264B5B47" w14:textId="77777777" w:rsidR="00403FD8" w:rsidRPr="006F51DD" w:rsidRDefault="00403FD8" w:rsidP="00D04478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D13CB29" wp14:editId="0B65B2A6">
                  <wp:extent cx="1838325" cy="1343025"/>
                  <wp:effectExtent l="0" t="0" r="9525" b="9525"/>
                  <wp:docPr id="1459504017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77" t="23077" r="12692" b="22693"/>
                          <a:stretch/>
                        </pic:blipFill>
                        <pic:spPr bwMode="auto">
                          <a:xfrm>
                            <a:off x="0" y="0"/>
                            <a:ext cx="18383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18" w:space="0" w:color="auto"/>
              <w:right w:val="single" w:sz="24" w:space="0" w:color="auto"/>
            </w:tcBorders>
          </w:tcPr>
          <w:p w14:paraId="33F98165" w14:textId="77777777" w:rsidR="00403FD8" w:rsidRDefault="00403FD8" w:rsidP="00D04478">
            <w:r>
              <w:t>2 typy difuzéru: 1. pro rovnoměrné svícení do prostoru; 2. určen ke svícení v chodbách a podlouhlých prostorech.</w:t>
            </w:r>
          </w:p>
          <w:p w14:paraId="05E5C7ED" w14:textId="77777777" w:rsidR="00403FD8" w:rsidRDefault="00403FD8" w:rsidP="00D04478">
            <w:r>
              <w:t>Obsahuje testovací tlačítko ke zjištění stavu baterie.</w:t>
            </w:r>
          </w:p>
          <w:p w14:paraId="5B338678" w14:textId="77777777" w:rsidR="00403FD8" w:rsidRDefault="00403FD8" w:rsidP="00D04478">
            <w:r>
              <w:t>Nouzový režim: 3 h.</w:t>
            </w:r>
          </w:p>
          <w:p w14:paraId="62BA8C59" w14:textId="77777777" w:rsidR="00403FD8" w:rsidRDefault="00403FD8" w:rsidP="00D04478">
            <w:r>
              <w:t>Doba nabíjení:</w:t>
            </w:r>
            <w:proofErr w:type="gramStart"/>
            <w:r>
              <w:t>15 - 24</w:t>
            </w:r>
            <w:proofErr w:type="gramEnd"/>
            <w:r>
              <w:t xml:space="preserve"> h.</w:t>
            </w:r>
          </w:p>
          <w:p w14:paraId="29A71B9C" w14:textId="77777777" w:rsidR="00403FD8" w:rsidRDefault="00403FD8" w:rsidP="00D04478">
            <w:r>
              <w:t xml:space="preserve">Baterie: LifePO4 </w:t>
            </w:r>
          </w:p>
        </w:tc>
      </w:tr>
    </w:tbl>
    <w:p w14:paraId="0B76CCE7" w14:textId="77777777" w:rsidR="00403FD8" w:rsidRDefault="00403FD8" w:rsidP="00403FD8"/>
    <w:p w14:paraId="5A7F8B3B" w14:textId="13EE2EDB" w:rsidR="00037191" w:rsidRDefault="00403FD8" w:rsidP="00CC4B48">
      <w:r>
        <w:t xml:space="preserve">Vyobrazená svítidla jsou pouze ilustrativní </w:t>
      </w:r>
    </w:p>
    <w:p w14:paraId="280C5793" w14:textId="64086FF3" w:rsidR="00CC4B48" w:rsidRPr="00AC13B1" w:rsidRDefault="004E64C4" w:rsidP="00AC13B1">
      <w:pPr>
        <w:pStyle w:val="Nadpis1"/>
      </w:pPr>
      <w:bookmarkStart w:id="127" w:name="_Toc187326733"/>
      <w:r>
        <w:t>ZÁSUVKOVÉ INSTALACE</w:t>
      </w:r>
      <w:bookmarkEnd w:id="127"/>
    </w:p>
    <w:p w14:paraId="6FF919FD" w14:textId="77777777" w:rsidR="00B60DC2" w:rsidRDefault="00B60DC2" w:rsidP="00B60DC2">
      <w:pPr>
        <w:autoSpaceDE w:val="0"/>
        <w:autoSpaceDN w:val="0"/>
        <w:adjustRightInd w:val="0"/>
      </w:pPr>
      <w:bookmarkStart w:id="128" w:name="_Toc268865880"/>
      <w:bookmarkStart w:id="129" w:name="_Toc268865945"/>
      <w:bookmarkStart w:id="130" w:name="_Toc268866070"/>
      <w:bookmarkStart w:id="131" w:name="_Toc268866097"/>
      <w:bookmarkStart w:id="132" w:name="_Toc268866301"/>
      <w:bookmarkStart w:id="133" w:name="_Toc268866350"/>
      <w:bookmarkStart w:id="134" w:name="_Toc268866420"/>
      <w:bookmarkStart w:id="135" w:name="_Toc268866557"/>
      <w:bookmarkStart w:id="136" w:name="_Toc268866576"/>
      <w:bookmarkStart w:id="137" w:name="_Toc268866678"/>
      <w:bookmarkStart w:id="138" w:name="_Toc268867507"/>
      <w:bookmarkStart w:id="139" w:name="_Toc268867657"/>
      <w:bookmarkStart w:id="140" w:name="_Toc269383573"/>
      <w:bookmarkStart w:id="141" w:name="_Toc269383815"/>
      <w:bookmarkStart w:id="142" w:name="_Toc269384077"/>
      <w:bookmarkStart w:id="143" w:name="_Toc269384127"/>
      <w:r>
        <w:t xml:space="preserve">Jednofázové zásuvky pro všeobecné spotřebiče budou umístěny ve výšce 1200 a 300 mm nad konečnou podlahou nebo dle rozmístění definovaných spotřebičů. V případě společného umístění více zásuvek vedle sebe nebo se zásuvkami pro napájení přístrojů informačních technologií a s datovými zásuvkami RJ45 budou umístěny na vícenásobné rámečky. </w:t>
      </w:r>
    </w:p>
    <w:p w14:paraId="42670448" w14:textId="77777777" w:rsidR="00B60DC2" w:rsidRDefault="00B60DC2" w:rsidP="00B60DC2">
      <w:pPr>
        <w:autoSpaceDE w:val="0"/>
        <w:autoSpaceDN w:val="0"/>
        <w:adjustRightInd w:val="0"/>
      </w:pPr>
    </w:p>
    <w:p w14:paraId="7E854870" w14:textId="051C244A" w:rsidR="00757A8E" w:rsidRDefault="00B60DC2" w:rsidP="00B60DC2">
      <w:pPr>
        <w:autoSpaceDE w:val="0"/>
        <w:autoSpaceDN w:val="0"/>
        <w:adjustRightInd w:val="0"/>
      </w:pPr>
      <w:r>
        <w:t xml:space="preserve">Zásuvky DO-ZIS a VDO-ZIS budou vybaveny optickou signalizací stavu napájení. Zásuvky budou </w:t>
      </w:r>
      <w:proofErr w:type="gramStart"/>
      <w:r>
        <w:t>krytem  barevně</w:t>
      </w:r>
      <w:proofErr w:type="gramEnd"/>
      <w:r>
        <w:t xml:space="preserve"> rozlišené dle důležitosti napájení. Všechny zásuvky budou označeny popisem obvodu identickým s popisem obvodu v rozvaděči. Popis bude odolný proti otěru a vlivům prostředí. Barva písmen a číslic bude černá a podklad průhledný (bezbarvý).</w:t>
      </w:r>
    </w:p>
    <w:p w14:paraId="0BDA9F1E" w14:textId="77777777" w:rsidR="009E3EAA" w:rsidRDefault="009E3EAA" w:rsidP="00B60DC2">
      <w:pPr>
        <w:autoSpaceDE w:val="0"/>
        <w:autoSpaceDN w:val="0"/>
        <w:adjustRightInd w:val="0"/>
      </w:pPr>
    </w:p>
    <w:p w14:paraId="5673E2AA" w14:textId="77777777" w:rsidR="009E3EAA" w:rsidRDefault="009E3EAA" w:rsidP="00B60DC2">
      <w:pPr>
        <w:autoSpaceDE w:val="0"/>
        <w:autoSpaceDN w:val="0"/>
        <w:adjustRightInd w:val="0"/>
      </w:pPr>
    </w:p>
    <w:p w14:paraId="36F8C414" w14:textId="77777777" w:rsidR="009E3EAA" w:rsidRDefault="009E3EAA" w:rsidP="00B60DC2">
      <w:pPr>
        <w:autoSpaceDE w:val="0"/>
        <w:autoSpaceDN w:val="0"/>
        <w:adjustRightInd w:val="0"/>
      </w:pPr>
    </w:p>
    <w:p w14:paraId="2D1F3AA4" w14:textId="77777777" w:rsidR="00B60DC2" w:rsidRDefault="00B60DC2" w:rsidP="00B60DC2">
      <w:pPr>
        <w:autoSpaceDE w:val="0"/>
        <w:autoSpaceDN w:val="0"/>
        <w:adjustRightInd w:val="0"/>
      </w:pPr>
    </w:p>
    <w:tbl>
      <w:tblPr>
        <w:tblStyle w:val="Mkatabulky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1678"/>
        <w:gridCol w:w="1134"/>
        <w:gridCol w:w="2995"/>
      </w:tblGrid>
      <w:tr w:rsidR="00757A8E" w14:paraId="68A18E68" w14:textId="77777777" w:rsidTr="007237D7">
        <w:trPr>
          <w:jc w:val="center"/>
        </w:trPr>
        <w:tc>
          <w:tcPr>
            <w:tcW w:w="1678" w:type="dxa"/>
            <w:shd w:val="clear" w:color="auto" w:fill="E7E6E6" w:themeFill="background2"/>
          </w:tcPr>
          <w:p w14:paraId="62E1CFF2" w14:textId="4A386551" w:rsidR="00757A8E" w:rsidRPr="00782DD5" w:rsidRDefault="00DE56E6" w:rsidP="00782DD5">
            <w:pPr>
              <w:autoSpaceDE w:val="0"/>
              <w:autoSpaceDN w:val="0"/>
              <w:adjustRightInd w:val="0"/>
              <w:jc w:val="left"/>
              <w:rPr>
                <w:b/>
                <w:bCs/>
              </w:rPr>
            </w:pPr>
            <w:r w:rsidRPr="00782DD5">
              <w:rPr>
                <w:b/>
                <w:bCs/>
              </w:rPr>
              <w:lastRenderedPageBreak/>
              <w:t>Barva krytu</w:t>
            </w:r>
          </w:p>
        </w:tc>
        <w:tc>
          <w:tcPr>
            <w:tcW w:w="1134" w:type="dxa"/>
            <w:shd w:val="clear" w:color="auto" w:fill="E7E6E6" w:themeFill="background2"/>
          </w:tcPr>
          <w:p w14:paraId="0BF36CDB" w14:textId="0FB10F68" w:rsidR="00757A8E" w:rsidRPr="00782DD5" w:rsidRDefault="00DE56E6" w:rsidP="00782DD5">
            <w:pPr>
              <w:autoSpaceDE w:val="0"/>
              <w:autoSpaceDN w:val="0"/>
              <w:adjustRightInd w:val="0"/>
              <w:jc w:val="left"/>
              <w:rPr>
                <w:b/>
                <w:bCs/>
              </w:rPr>
            </w:pPr>
            <w:r w:rsidRPr="00782DD5">
              <w:rPr>
                <w:b/>
                <w:bCs/>
              </w:rPr>
              <w:t>Zkratka</w:t>
            </w:r>
          </w:p>
        </w:tc>
        <w:tc>
          <w:tcPr>
            <w:tcW w:w="2995" w:type="dxa"/>
            <w:shd w:val="clear" w:color="auto" w:fill="E7E6E6" w:themeFill="background2"/>
          </w:tcPr>
          <w:p w14:paraId="14A3BD4A" w14:textId="38828431" w:rsidR="00757A8E" w:rsidRPr="00782DD5" w:rsidRDefault="00DE56E6" w:rsidP="00782DD5">
            <w:pPr>
              <w:autoSpaceDE w:val="0"/>
              <w:autoSpaceDN w:val="0"/>
              <w:adjustRightInd w:val="0"/>
              <w:jc w:val="left"/>
              <w:rPr>
                <w:b/>
                <w:bCs/>
              </w:rPr>
            </w:pPr>
            <w:r w:rsidRPr="00782DD5">
              <w:rPr>
                <w:b/>
                <w:bCs/>
              </w:rPr>
              <w:t>Typ obvo</w:t>
            </w:r>
            <w:r w:rsidR="00EA1BF9" w:rsidRPr="00782DD5">
              <w:rPr>
                <w:b/>
                <w:bCs/>
              </w:rPr>
              <w:t>du</w:t>
            </w:r>
          </w:p>
        </w:tc>
      </w:tr>
      <w:tr w:rsidR="00757A8E" w14:paraId="13DD3505" w14:textId="77777777" w:rsidTr="00FB5C5F">
        <w:trPr>
          <w:jc w:val="center"/>
        </w:trPr>
        <w:tc>
          <w:tcPr>
            <w:tcW w:w="1678" w:type="dxa"/>
          </w:tcPr>
          <w:p w14:paraId="18E11369" w14:textId="348DBB36" w:rsidR="00757A8E" w:rsidRDefault="00EA1BF9" w:rsidP="00965CBA">
            <w:pPr>
              <w:autoSpaceDE w:val="0"/>
              <w:autoSpaceDN w:val="0"/>
              <w:adjustRightInd w:val="0"/>
            </w:pPr>
            <w:r>
              <w:t>B</w:t>
            </w:r>
            <w:r w:rsidR="005F785F">
              <w:t>ílá</w:t>
            </w:r>
          </w:p>
        </w:tc>
        <w:tc>
          <w:tcPr>
            <w:tcW w:w="1134" w:type="dxa"/>
          </w:tcPr>
          <w:p w14:paraId="0DB25EA4" w14:textId="58CD9ACE" w:rsidR="00757A8E" w:rsidRDefault="005F785F" w:rsidP="00782DD5">
            <w:pPr>
              <w:autoSpaceDE w:val="0"/>
              <w:autoSpaceDN w:val="0"/>
              <w:adjustRightInd w:val="0"/>
              <w:jc w:val="center"/>
            </w:pPr>
            <w:r>
              <w:t>MDO</w:t>
            </w:r>
          </w:p>
        </w:tc>
        <w:tc>
          <w:tcPr>
            <w:tcW w:w="2995" w:type="dxa"/>
          </w:tcPr>
          <w:p w14:paraId="0EE57599" w14:textId="2EABB15B" w:rsidR="00757A8E" w:rsidRDefault="005872C1" w:rsidP="00965CBA">
            <w:pPr>
              <w:autoSpaceDE w:val="0"/>
              <w:autoSpaceDN w:val="0"/>
              <w:adjustRightInd w:val="0"/>
            </w:pPr>
            <w:r>
              <w:t>Málo důležité obvody</w:t>
            </w:r>
          </w:p>
        </w:tc>
      </w:tr>
      <w:tr w:rsidR="00757A8E" w14:paraId="0EE5FE4E" w14:textId="77777777" w:rsidTr="00FB5C5F">
        <w:trPr>
          <w:jc w:val="center"/>
        </w:trPr>
        <w:tc>
          <w:tcPr>
            <w:tcW w:w="1678" w:type="dxa"/>
            <w:shd w:val="clear" w:color="auto" w:fill="A8D08D" w:themeFill="accent6" w:themeFillTint="99"/>
          </w:tcPr>
          <w:p w14:paraId="2847AA67" w14:textId="63CF70CF" w:rsidR="00757A8E" w:rsidRDefault="005872C1" w:rsidP="00965CBA">
            <w:pPr>
              <w:autoSpaceDE w:val="0"/>
              <w:autoSpaceDN w:val="0"/>
              <w:adjustRightInd w:val="0"/>
            </w:pPr>
            <w:r>
              <w:t>Zelená</w:t>
            </w:r>
          </w:p>
        </w:tc>
        <w:tc>
          <w:tcPr>
            <w:tcW w:w="1134" w:type="dxa"/>
          </w:tcPr>
          <w:p w14:paraId="606103FD" w14:textId="72374EC2" w:rsidR="00757A8E" w:rsidRDefault="005872C1" w:rsidP="00782DD5">
            <w:pPr>
              <w:autoSpaceDE w:val="0"/>
              <w:autoSpaceDN w:val="0"/>
              <w:adjustRightInd w:val="0"/>
              <w:jc w:val="center"/>
            </w:pPr>
            <w:r>
              <w:t>DO</w:t>
            </w:r>
          </w:p>
        </w:tc>
        <w:tc>
          <w:tcPr>
            <w:tcW w:w="2995" w:type="dxa"/>
          </w:tcPr>
          <w:p w14:paraId="04E2E132" w14:textId="2DD030B3" w:rsidR="00757A8E" w:rsidRDefault="005872C1" w:rsidP="00965CBA">
            <w:pPr>
              <w:autoSpaceDE w:val="0"/>
              <w:autoSpaceDN w:val="0"/>
              <w:adjustRightInd w:val="0"/>
            </w:pPr>
            <w:r>
              <w:t>Důležité obvody</w:t>
            </w:r>
          </w:p>
        </w:tc>
      </w:tr>
      <w:tr w:rsidR="00BF0760" w14:paraId="78F0870B" w14:textId="77777777" w:rsidTr="00FB5C5F">
        <w:trPr>
          <w:jc w:val="center"/>
        </w:trPr>
        <w:tc>
          <w:tcPr>
            <w:tcW w:w="1678" w:type="dxa"/>
            <w:shd w:val="clear" w:color="auto" w:fill="FFFF00"/>
          </w:tcPr>
          <w:p w14:paraId="5C648D37" w14:textId="3FF57542" w:rsidR="00BF0760" w:rsidRDefault="00BF0760" w:rsidP="00BF0760">
            <w:pPr>
              <w:autoSpaceDE w:val="0"/>
              <w:autoSpaceDN w:val="0"/>
              <w:adjustRightInd w:val="0"/>
            </w:pPr>
            <w:r w:rsidRPr="00366FF5">
              <w:t>Žlutá</w:t>
            </w:r>
          </w:p>
        </w:tc>
        <w:tc>
          <w:tcPr>
            <w:tcW w:w="1134" w:type="dxa"/>
          </w:tcPr>
          <w:p w14:paraId="188A61C2" w14:textId="0C2C4E63" w:rsidR="00BF0760" w:rsidRDefault="00BF0760" w:rsidP="00BF0760">
            <w:pPr>
              <w:autoSpaceDE w:val="0"/>
              <w:autoSpaceDN w:val="0"/>
              <w:adjustRightInd w:val="0"/>
              <w:jc w:val="center"/>
            </w:pPr>
            <w:r w:rsidRPr="00366FF5">
              <w:t>DO-ZIS</w:t>
            </w:r>
          </w:p>
        </w:tc>
        <w:tc>
          <w:tcPr>
            <w:tcW w:w="2995" w:type="dxa"/>
          </w:tcPr>
          <w:p w14:paraId="0FD4FCBD" w14:textId="1463CAA7" w:rsidR="00BF0760" w:rsidRDefault="00BF0760" w:rsidP="00BF0760">
            <w:pPr>
              <w:autoSpaceDE w:val="0"/>
              <w:autoSpaceDN w:val="0"/>
              <w:adjustRightInd w:val="0"/>
            </w:pPr>
            <w:r>
              <w:t xml:space="preserve">Důležité </w:t>
            </w:r>
            <w:proofErr w:type="gramStart"/>
            <w:r>
              <w:t>obvody - ZIS</w:t>
            </w:r>
            <w:proofErr w:type="gramEnd"/>
          </w:p>
        </w:tc>
      </w:tr>
      <w:tr w:rsidR="00BF0760" w14:paraId="04E1950E" w14:textId="77777777" w:rsidTr="00FB5C5F">
        <w:trPr>
          <w:jc w:val="center"/>
        </w:trPr>
        <w:tc>
          <w:tcPr>
            <w:tcW w:w="1678" w:type="dxa"/>
            <w:shd w:val="clear" w:color="auto" w:fill="FFC000" w:themeFill="accent4"/>
          </w:tcPr>
          <w:p w14:paraId="766EF247" w14:textId="3A1DECF5" w:rsidR="00BF0760" w:rsidRDefault="00BF0760" w:rsidP="00BF0760">
            <w:pPr>
              <w:autoSpaceDE w:val="0"/>
              <w:autoSpaceDN w:val="0"/>
              <w:adjustRightInd w:val="0"/>
            </w:pPr>
            <w:r w:rsidRPr="00366FF5">
              <w:t>Oranžová</w:t>
            </w:r>
          </w:p>
        </w:tc>
        <w:tc>
          <w:tcPr>
            <w:tcW w:w="1134" w:type="dxa"/>
          </w:tcPr>
          <w:p w14:paraId="1951768C" w14:textId="226D1182" w:rsidR="00BF0760" w:rsidRDefault="00BF0760" w:rsidP="00BF0760">
            <w:pPr>
              <w:autoSpaceDE w:val="0"/>
              <w:autoSpaceDN w:val="0"/>
              <w:adjustRightInd w:val="0"/>
              <w:jc w:val="center"/>
            </w:pPr>
            <w:r w:rsidRPr="00366FF5">
              <w:t>VDO-ZIS</w:t>
            </w:r>
          </w:p>
        </w:tc>
        <w:tc>
          <w:tcPr>
            <w:tcW w:w="2995" w:type="dxa"/>
          </w:tcPr>
          <w:p w14:paraId="653D89EF" w14:textId="48071D2D" w:rsidR="00BF0760" w:rsidRDefault="00BF0760" w:rsidP="00BF0760">
            <w:pPr>
              <w:autoSpaceDE w:val="0"/>
              <w:autoSpaceDN w:val="0"/>
              <w:adjustRightInd w:val="0"/>
            </w:pPr>
            <w:r w:rsidRPr="00366FF5">
              <w:t xml:space="preserve">Velmi důležité </w:t>
            </w:r>
            <w:proofErr w:type="gramStart"/>
            <w:r w:rsidRPr="00366FF5">
              <w:t>obvody</w:t>
            </w:r>
            <w:r w:rsidR="00FB5C5F">
              <w:t xml:space="preserve"> - ZIS</w:t>
            </w:r>
            <w:proofErr w:type="gramEnd"/>
          </w:p>
        </w:tc>
      </w:tr>
    </w:tbl>
    <w:p w14:paraId="3CA3D7EB" w14:textId="77777777" w:rsidR="00EF388A" w:rsidRDefault="00AB02AC" w:rsidP="00EF388A">
      <w:pPr>
        <w:tabs>
          <w:tab w:val="left" w:pos="-7230"/>
          <w:tab w:val="left" w:pos="-2127"/>
        </w:tabs>
      </w:pPr>
      <w:r>
        <w:t xml:space="preserve">  </w:t>
      </w:r>
    </w:p>
    <w:p w14:paraId="590FB852" w14:textId="4A7DBB7C" w:rsidR="00DB7033" w:rsidRDefault="00AB02AC" w:rsidP="00EF388A">
      <w:pPr>
        <w:tabs>
          <w:tab w:val="left" w:pos="-7230"/>
          <w:tab w:val="left" w:pos="-2127"/>
        </w:tabs>
      </w:pPr>
      <w:r>
        <w:t xml:space="preserve"> Umístění ukončovacích </w:t>
      </w:r>
      <w:r w:rsidRPr="00B34DF0">
        <w:t xml:space="preserve">prvků bylo stanoveno na základě </w:t>
      </w:r>
      <w:r>
        <w:t xml:space="preserve">požadavků zdravotnického personálu a </w:t>
      </w:r>
      <w:r w:rsidR="00CC4B48" w:rsidRPr="006F5B37">
        <w:t>je zřejmé z přiložené výkresové dokumentace.</w:t>
      </w:r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r w:rsidR="0023459D">
        <w:t xml:space="preserve"> Přesné </w:t>
      </w:r>
      <w:r w:rsidR="001B3CF2">
        <w:t xml:space="preserve">umístění zásuvek kuchyňských linek bude určeno </w:t>
      </w:r>
      <w:r w:rsidR="00EE377B">
        <w:t>ve spolupráci s </w:t>
      </w:r>
      <w:r w:rsidR="001B3CF2">
        <w:t>dodavatelem</w:t>
      </w:r>
      <w:r w:rsidR="00EE377B">
        <w:t xml:space="preserve"> kuchyňských linek.</w:t>
      </w:r>
    </w:p>
    <w:p w14:paraId="076AF655" w14:textId="282ACCA9" w:rsidR="00AA12FB" w:rsidRPr="0029630A" w:rsidRDefault="00AA12FB" w:rsidP="00AA12FB">
      <w:pPr>
        <w:pStyle w:val="Nadpis1"/>
      </w:pPr>
      <w:bookmarkStart w:id="144" w:name="_Toc187326734"/>
      <w:r>
        <w:t>Demontáže</w:t>
      </w:r>
      <w:bookmarkEnd w:id="144"/>
    </w:p>
    <w:p w14:paraId="4117D925" w14:textId="7574F90F" w:rsidR="00AA12FB" w:rsidRDefault="00C6785E" w:rsidP="00B54364">
      <w:pPr>
        <w:pStyle w:val="Nadpis2"/>
        <w:tabs>
          <w:tab w:val="left" w:pos="-7230"/>
          <w:tab w:val="left" w:pos="-2127"/>
        </w:tabs>
      </w:pPr>
      <w:bookmarkStart w:id="145" w:name="_Toc187326735"/>
      <w:r w:rsidRPr="00C6785E">
        <w:t>Rozsah prováděných prací</w:t>
      </w:r>
      <w:bookmarkEnd w:id="145"/>
    </w:p>
    <w:p w14:paraId="205C3057" w14:textId="77777777" w:rsidR="005A0BB7" w:rsidRDefault="005A0BB7" w:rsidP="005A0BB7">
      <w:pPr>
        <w:tabs>
          <w:tab w:val="left" w:pos="-7230"/>
          <w:tab w:val="left" w:pos="-2127"/>
        </w:tabs>
      </w:pPr>
      <w:r>
        <w:t>V rámci výše uvedené části stavebních prací bude provedeno:</w:t>
      </w:r>
    </w:p>
    <w:p w14:paraId="0BB730FB" w14:textId="77777777" w:rsidR="005A0BB7" w:rsidRDefault="005A0BB7" w:rsidP="005A0BB7">
      <w:pPr>
        <w:tabs>
          <w:tab w:val="left" w:pos="-7230"/>
          <w:tab w:val="left" w:pos="-2127"/>
        </w:tabs>
      </w:pPr>
      <w:r>
        <w:t>- demontáž části osvětlení</w:t>
      </w:r>
    </w:p>
    <w:p w14:paraId="0DDEC994" w14:textId="77777777" w:rsidR="005A0BB7" w:rsidRDefault="005A0BB7" w:rsidP="005A0BB7">
      <w:pPr>
        <w:tabs>
          <w:tab w:val="left" w:pos="-7230"/>
          <w:tab w:val="left" w:pos="-2127"/>
        </w:tabs>
      </w:pPr>
      <w:r>
        <w:t>- demontáž el. rozvodů</w:t>
      </w:r>
    </w:p>
    <w:p w14:paraId="36E7F5AD" w14:textId="77777777" w:rsidR="005A0BB7" w:rsidRDefault="005A0BB7" w:rsidP="005A0BB7">
      <w:pPr>
        <w:tabs>
          <w:tab w:val="left" w:pos="-7230"/>
          <w:tab w:val="left" w:pos="-2127"/>
        </w:tabs>
      </w:pPr>
      <w:r>
        <w:t>- demontáž el. přístrojů</w:t>
      </w:r>
    </w:p>
    <w:p w14:paraId="7BC8CF8D" w14:textId="77777777" w:rsidR="005A0BB7" w:rsidRDefault="005A0BB7" w:rsidP="005A0BB7">
      <w:pPr>
        <w:tabs>
          <w:tab w:val="left" w:pos="-7230"/>
          <w:tab w:val="left" w:pos="-2127"/>
        </w:tabs>
      </w:pPr>
      <w:r>
        <w:t>- třídění odpadů dle katalogu, odvoz a kvalifikovaná likvidace odpadů (stavební suti, demontovaného</w:t>
      </w:r>
    </w:p>
    <w:p w14:paraId="61CF4F07" w14:textId="77777777" w:rsidR="005A0BB7" w:rsidRDefault="005A0BB7" w:rsidP="005A0BB7">
      <w:pPr>
        <w:tabs>
          <w:tab w:val="left" w:pos="-7230"/>
          <w:tab w:val="left" w:pos="-2127"/>
        </w:tabs>
      </w:pPr>
      <w:r>
        <w:t>zařízení a instalačního materiálu atd.) včetně nebezpečných.</w:t>
      </w:r>
    </w:p>
    <w:p w14:paraId="7DA56CCC" w14:textId="5A896613" w:rsidR="00DB7033" w:rsidRDefault="005A0BB7" w:rsidP="00EF388A">
      <w:pPr>
        <w:tabs>
          <w:tab w:val="left" w:pos="-7230"/>
          <w:tab w:val="left" w:pos="-2127"/>
        </w:tabs>
      </w:pPr>
      <w:r>
        <w:t xml:space="preserve">Demontáže </w:t>
      </w:r>
      <w:proofErr w:type="spellStart"/>
      <w:r>
        <w:t>stáv</w:t>
      </w:r>
      <w:proofErr w:type="spellEnd"/>
      <w:r>
        <w:t>. el. zařízení a částí rozvodů lze provádět pouze v zajištěném a bezproudém stavu, za dodržení základních bezpečnostních ustanovení a ČSN 34 3100-67.</w:t>
      </w:r>
    </w:p>
    <w:p w14:paraId="644B7989" w14:textId="30D8F49F" w:rsidR="005A0BB7" w:rsidRDefault="007370D0" w:rsidP="005A0BB7">
      <w:pPr>
        <w:pStyle w:val="Nadpis2"/>
      </w:pPr>
      <w:bookmarkStart w:id="146" w:name="_Toc187326736"/>
      <w:r w:rsidRPr="007370D0">
        <w:t>Nakládání s demontovaným materiálem</w:t>
      </w:r>
      <w:bookmarkEnd w:id="146"/>
    </w:p>
    <w:p w14:paraId="711B76D5" w14:textId="50ED232C" w:rsidR="00C6785E" w:rsidRDefault="007370D0" w:rsidP="00EF388A">
      <w:pPr>
        <w:tabs>
          <w:tab w:val="left" w:pos="-7230"/>
          <w:tab w:val="left" w:pos="-2127"/>
        </w:tabs>
      </w:pPr>
      <w:r>
        <w:t>Veškerý demontovaný materiál, který možno opět použít bude evidován a předán uživateli. S demontovanými částmi instalace z barevných kovů bude naloženo dle rozhodnutí uživatele.</w:t>
      </w:r>
    </w:p>
    <w:p w14:paraId="4FD6C65D" w14:textId="77777777" w:rsidR="00B07A76" w:rsidRDefault="00B07A76" w:rsidP="00EF388A">
      <w:pPr>
        <w:tabs>
          <w:tab w:val="left" w:pos="-7230"/>
          <w:tab w:val="left" w:pos="-2127"/>
        </w:tabs>
      </w:pPr>
    </w:p>
    <w:p w14:paraId="6920544D" w14:textId="61D99833" w:rsidR="00B07A76" w:rsidRDefault="00876183" w:rsidP="008F3436">
      <w:pPr>
        <w:pStyle w:val="Nadpis1"/>
        <w:tabs>
          <w:tab w:val="left" w:pos="-7230"/>
        </w:tabs>
      </w:pPr>
      <w:bookmarkStart w:id="147" w:name="_Toc187326737"/>
      <w:r w:rsidRPr="00876183">
        <w:t>Ochrana proti výbuchu, požáru a nebezpečným účinkům statické elektřiny</w:t>
      </w:r>
      <w:bookmarkEnd w:id="147"/>
    </w:p>
    <w:p w14:paraId="49E63D3D" w14:textId="77777777" w:rsidR="00CA0738" w:rsidRDefault="00CA0738" w:rsidP="00EF388A">
      <w:pPr>
        <w:tabs>
          <w:tab w:val="left" w:pos="-7230"/>
          <w:tab w:val="left" w:pos="-2127"/>
        </w:tabs>
      </w:pPr>
    </w:p>
    <w:p w14:paraId="5D028D3E" w14:textId="157C7622" w:rsidR="00876183" w:rsidRDefault="00876183" w:rsidP="00876183">
      <w:pPr>
        <w:tabs>
          <w:tab w:val="left" w:pos="-7230"/>
          <w:tab w:val="left" w:pos="-2127"/>
        </w:tabs>
      </w:pPr>
      <w:r>
        <w:t>Ochrana proti nebezpečným účinkům statické elektřiny v předepsaných místnostech je řešena použitím elektrostaticky vodivé krytiny ČSN 332000-7-710 (dodávka stavby), jejíž svodová síť bude připojena na systém</w:t>
      </w:r>
      <w:r w:rsidR="002B537A">
        <w:t xml:space="preserve"> </w:t>
      </w:r>
      <w:r>
        <w:t xml:space="preserve">místního ochranného pospojování. Svodový odpor podlahy musí být menší než 50 </w:t>
      </w:r>
      <w:proofErr w:type="spellStart"/>
      <w:r>
        <w:t>kOhmů</w:t>
      </w:r>
      <w:proofErr w:type="spellEnd"/>
      <w:r>
        <w:t>. Pro uzemnění</w:t>
      </w:r>
      <w:r w:rsidR="002B537A">
        <w:t xml:space="preserve"> </w:t>
      </w:r>
      <w:r>
        <w:t>pohyblivých vodivých zařízení budou instalovány typové funkční uzemňovací body</w:t>
      </w:r>
      <w:r w:rsidR="002B537A">
        <w:t>,</w:t>
      </w:r>
      <w:r w:rsidR="00120598">
        <w:t xml:space="preserve"> </w:t>
      </w:r>
      <w:r>
        <w:t>v</w:t>
      </w:r>
      <w:r w:rsidR="002B537A">
        <w:t> </w:t>
      </w:r>
      <w:r>
        <w:t>lůžkových</w:t>
      </w:r>
      <w:r w:rsidR="002B537A">
        <w:t xml:space="preserve"> </w:t>
      </w:r>
      <w:r>
        <w:t>rampách a str</w:t>
      </w:r>
      <w:r w:rsidR="002B537A">
        <w:t>o</w:t>
      </w:r>
      <w:r>
        <w:t>pním stativu jdou tyto svorky již obsaženy v dodávce výrobce.</w:t>
      </w:r>
    </w:p>
    <w:p w14:paraId="6C448429" w14:textId="26306C06" w:rsidR="00CA0738" w:rsidRDefault="00876183" w:rsidP="00876183">
      <w:pPr>
        <w:tabs>
          <w:tab w:val="left" w:pos="-7230"/>
          <w:tab w:val="left" w:pos="-2127"/>
        </w:tabs>
      </w:pPr>
      <w:r>
        <w:t xml:space="preserve">Funkční uzemňovací body a svody antistatické </w:t>
      </w:r>
      <w:proofErr w:type="gramStart"/>
      <w:r>
        <w:t>podlahy  budou</w:t>
      </w:r>
      <w:proofErr w:type="gramEnd"/>
      <w:r>
        <w:t xml:space="preserve"> připojeny paprskově vodiči CYA6/ZŽ na</w:t>
      </w:r>
      <w:r w:rsidR="002B537A">
        <w:t xml:space="preserve"> </w:t>
      </w:r>
      <w:r>
        <w:t xml:space="preserve">přípojnice doplňujícího pospojování </w:t>
      </w:r>
      <w:r w:rsidR="002B537A">
        <w:t>.</w:t>
      </w:r>
    </w:p>
    <w:p w14:paraId="48EBA5CA" w14:textId="2F1945D6" w:rsidR="00257687" w:rsidRPr="0029630A" w:rsidRDefault="006F79DB" w:rsidP="0029630A">
      <w:pPr>
        <w:pStyle w:val="Nadpis1"/>
      </w:pPr>
      <w:bookmarkStart w:id="148" w:name="_Hlk166790734"/>
      <w:r w:rsidRPr="006F79DB">
        <w:lastRenderedPageBreak/>
        <w:t xml:space="preserve"> </w:t>
      </w:r>
      <w:bookmarkStart w:id="149" w:name="_Hlk166790719"/>
      <w:bookmarkStart w:id="150" w:name="_Toc187326738"/>
      <w:r w:rsidRPr="006F79DB">
        <w:t>Vnitřní ochrana proti blesku a přepětí</w:t>
      </w:r>
      <w:bookmarkEnd w:id="149"/>
      <w:bookmarkEnd w:id="150"/>
    </w:p>
    <w:p w14:paraId="2E7E52FB" w14:textId="082C7F34" w:rsidR="00030F39" w:rsidRPr="006F5B37" w:rsidRDefault="00030F39" w:rsidP="00030F39">
      <w:pPr>
        <w:pStyle w:val="Nadpis2"/>
      </w:pPr>
      <w:bookmarkStart w:id="151" w:name="_Hlk166185077"/>
      <w:bookmarkStart w:id="152" w:name="_Toc187326739"/>
      <w:bookmarkEnd w:id="148"/>
      <w:r>
        <w:t>Vn</w:t>
      </w:r>
      <w:r w:rsidR="007B59E5">
        <w:t>itřní ochrana proti blesku a přepětí</w:t>
      </w:r>
      <w:bookmarkEnd w:id="152"/>
    </w:p>
    <w:bookmarkEnd w:id="151"/>
    <w:p w14:paraId="6C62B079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>V objektu bude síť NN vybavena ochranou proti přepětí SPD dle požadavků ČSN 33 2000-1 ed.2 kapitola 131.6.2 a dle souboru norem ČSN EN 62305.</w:t>
      </w:r>
    </w:p>
    <w:p w14:paraId="211904F9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>Objekt byl rozdělen do zón ochrany před bleskem:</w:t>
      </w:r>
    </w:p>
    <w:p w14:paraId="57E09767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 xml:space="preserve">LPZ </w:t>
      </w:r>
      <w:proofErr w:type="gramStart"/>
      <w:r w:rsidRPr="007B59E5">
        <w:t>0A</w:t>
      </w:r>
      <w:proofErr w:type="gramEnd"/>
      <w:r w:rsidRPr="007B59E5">
        <w:tab/>
        <w:t>– vně objektu v průměru valící se koule – nebezpečí přímého zásahu bleskem</w:t>
      </w:r>
    </w:p>
    <w:p w14:paraId="5E1D272D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 xml:space="preserve">LPZ </w:t>
      </w:r>
      <w:proofErr w:type="gramStart"/>
      <w:r w:rsidRPr="007B59E5">
        <w:t>0B</w:t>
      </w:r>
      <w:proofErr w:type="gramEnd"/>
      <w:r w:rsidRPr="007B59E5">
        <w:tab/>
        <w:t>– vně objektu pod průměrem valící se koule – žádný přímý úder</w:t>
      </w:r>
    </w:p>
    <w:p w14:paraId="1F74E49B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>LPZ 1</w:t>
      </w:r>
      <w:r w:rsidRPr="007B59E5">
        <w:tab/>
      </w:r>
      <w:proofErr w:type="gramStart"/>
      <w:r w:rsidRPr="007B59E5">
        <w:t>-  uvnitř</w:t>
      </w:r>
      <w:proofErr w:type="gramEnd"/>
      <w:r w:rsidRPr="007B59E5">
        <w:t xml:space="preserve"> objektu – veškeré vstupy do objektu</w:t>
      </w:r>
    </w:p>
    <w:p w14:paraId="6272E06E" w14:textId="77777777" w:rsidR="007B59E5" w:rsidRDefault="007B59E5" w:rsidP="007B59E5">
      <w:pPr>
        <w:tabs>
          <w:tab w:val="left" w:pos="-7230"/>
          <w:tab w:val="left" w:pos="-2127"/>
        </w:tabs>
      </w:pPr>
      <w:r w:rsidRPr="007B59E5">
        <w:t>LPZ 2</w:t>
      </w:r>
      <w:r w:rsidRPr="007B59E5">
        <w:tab/>
        <w:t>- uvnitř objektu – ošetřené vstupy ke spotřebičům</w:t>
      </w:r>
    </w:p>
    <w:p w14:paraId="3322B228" w14:textId="77777777" w:rsidR="00304907" w:rsidRDefault="00304907" w:rsidP="007B59E5">
      <w:pPr>
        <w:tabs>
          <w:tab w:val="left" w:pos="-7230"/>
          <w:tab w:val="left" w:pos="-2127"/>
        </w:tabs>
      </w:pPr>
    </w:p>
    <w:p w14:paraId="60EB25DE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V rozvaděči R-CUP a RD budou osazeny přepěťové ochrany. Koncept ochrany proti přepětí musí odpovídat systému rozvodů, umístění rozváděčů a druhu napájených spotřebičů. </w:t>
      </w:r>
    </w:p>
    <w:p w14:paraId="38189C4D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Kategorie I – přepětí do 0,5kV (pro slaboproudé spotřebiče) </w:t>
      </w:r>
    </w:p>
    <w:p w14:paraId="233109F8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Kategorie II – přepětí do 2,5kV (pro spotřebiče) </w:t>
      </w:r>
    </w:p>
    <w:p w14:paraId="2B583A53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Kategorie III – přepětí do 4kV (pro pevnou instalaci) </w:t>
      </w:r>
    </w:p>
    <w:p w14:paraId="72C243B6" w14:textId="77777777" w:rsidR="00304907" w:rsidRDefault="00304907" w:rsidP="00304907">
      <w:pPr>
        <w:tabs>
          <w:tab w:val="left" w:pos="-7230"/>
          <w:tab w:val="left" w:pos="-2127"/>
        </w:tabs>
      </w:pPr>
      <w:r>
        <w:t>Kategorie IV – přepětí do 6kV (pro venkovní přívod)</w:t>
      </w:r>
    </w:p>
    <w:p w14:paraId="21AC9AD9" w14:textId="77777777" w:rsidR="00304907" w:rsidRDefault="00304907" w:rsidP="00304907">
      <w:pPr>
        <w:tabs>
          <w:tab w:val="left" w:pos="-7230"/>
          <w:tab w:val="left" w:pos="-2127"/>
        </w:tabs>
      </w:pPr>
    </w:p>
    <w:p w14:paraId="4B19314F" w14:textId="75BD48E0" w:rsidR="00304907" w:rsidRPr="007B59E5" w:rsidRDefault="00304907" w:rsidP="00304907">
      <w:pPr>
        <w:tabs>
          <w:tab w:val="left" w:pos="-7230"/>
          <w:tab w:val="left" w:pos="-2127"/>
        </w:tabs>
      </w:pPr>
      <w:r>
        <w:t xml:space="preserve"> Tyto hodnoty platí pro elektrické předměty: do </w:t>
      </w:r>
      <w:proofErr w:type="gramStart"/>
      <w:r>
        <w:t>1000V</w:t>
      </w:r>
      <w:proofErr w:type="gramEnd"/>
      <w:r>
        <w:t xml:space="preserve"> AC, do 30kHz do 1500V DC</w:t>
      </w:r>
    </w:p>
    <w:p w14:paraId="1F7B4C68" w14:textId="0F74B09B" w:rsidR="00030F39" w:rsidRPr="007B59E5" w:rsidRDefault="007B59E5" w:rsidP="007B59E5">
      <w:pPr>
        <w:tabs>
          <w:tab w:val="left" w:pos="-7230"/>
          <w:tab w:val="left" w:pos="-2127"/>
        </w:tabs>
      </w:pPr>
      <w:r w:rsidRPr="007B59E5">
        <w:t>Svodiče SPD 1 a SPD 2 mohou být kombinované.</w:t>
      </w:r>
    </w:p>
    <w:p w14:paraId="75ABD9E2" w14:textId="77777777" w:rsidR="00257687" w:rsidRPr="00852B10" w:rsidRDefault="00257687" w:rsidP="00852B10">
      <w:pPr>
        <w:tabs>
          <w:tab w:val="left" w:pos="-7230"/>
          <w:tab w:val="left" w:pos="-2127"/>
        </w:tabs>
        <w:rPr>
          <w:b/>
          <w:bCs/>
        </w:rPr>
      </w:pPr>
    </w:p>
    <w:p w14:paraId="08716278" w14:textId="67C17A8A" w:rsidR="00025584" w:rsidRDefault="00025584" w:rsidP="00304907">
      <w:pPr>
        <w:pStyle w:val="Nadpis2"/>
      </w:pPr>
      <w:bookmarkStart w:id="153" w:name="_Toc187326740"/>
      <w:r>
        <w:t>Vnitřní zemnící síť</w:t>
      </w:r>
      <w:bookmarkEnd w:id="153"/>
    </w:p>
    <w:p w14:paraId="786454BC" w14:textId="0911EDCB" w:rsidR="00304907" w:rsidRDefault="00304907" w:rsidP="00304907">
      <w:pPr>
        <w:widowControl w:val="0"/>
      </w:pPr>
      <w:r>
        <w:t>V rozvaděči bude navržena přípojnice hlavního ekvipotenciálního pospojování (MET), na kterou se připojí vodiče doplňkového pospojování, zařízení VZT, vodiče potencionálního vyrovnáni PA.</w:t>
      </w:r>
    </w:p>
    <w:p w14:paraId="5BAEA181" w14:textId="77777777" w:rsidR="00304907" w:rsidRDefault="00304907" w:rsidP="00304907">
      <w:pPr>
        <w:widowControl w:val="0"/>
      </w:pPr>
      <w:r>
        <w:t xml:space="preserve">Uzemnění bude provedeno v souladu zejména s ČSN 33 2000-4–41 ed.3 Elektrické instalace nízkého </w:t>
      </w:r>
      <w:proofErr w:type="gramStart"/>
      <w:r>
        <w:t>napětí - Část</w:t>
      </w:r>
      <w:proofErr w:type="gramEnd"/>
      <w:r>
        <w:t xml:space="preserve"> 4-41: Ochranná opatření pro zajištění bezpečnosti - Ochrana před úrazem elektrickým proudem a ČSN 33 2000-5–54 ed.3 Elektrické instalace nízkého napětí - Část 5-54: Výběr a stavba elektrických zařízení - Uzemnění a ochranné vodiče. Dle zákona o technických požadavcích na výrobky č.22/97Sb. a nařízení vlády č.169/97 Sb. musí být přístroje vč. vybavení a instalací provedeny a instalovány tak, aby elektromagnetické rušení, které způsobují, nepřesáhlo povolenou </w:t>
      </w:r>
      <w:proofErr w:type="gramStart"/>
      <w:r>
        <w:t>úroveň</w:t>
      </w:r>
      <w:proofErr w:type="gramEnd"/>
      <w:r>
        <w:t xml:space="preserve"> a naopak musí mít odpovídající odolnost vůči vystavenému elektromagnetickému rušení, která jim umožňuje provoz v souladu se zamýšleným účelem.</w:t>
      </w:r>
    </w:p>
    <w:p w14:paraId="5576A8C7" w14:textId="77777777" w:rsidR="00304907" w:rsidRDefault="00304907" w:rsidP="00304907">
      <w:pPr>
        <w:widowControl w:val="0"/>
      </w:pPr>
      <w:r>
        <w:t>Všechna elektrická zařízení třídy I připojit k uzemnění pomocí vodičů s malým množstvím uvolněného tepla v případě požáru B2ca s1d1a1 minimálně 1x16.</w:t>
      </w:r>
    </w:p>
    <w:p w14:paraId="480DD754" w14:textId="36CADDE7" w:rsidR="00025584" w:rsidRDefault="00304907" w:rsidP="00304907">
      <w:pPr>
        <w:widowControl w:val="0"/>
      </w:pPr>
      <w:r>
        <w:t>V místnostech určen</w:t>
      </w:r>
      <w:r w:rsidR="00621B89">
        <w:t>ých</w:t>
      </w:r>
      <w:r>
        <w:t xml:space="preserve"> pro </w:t>
      </w:r>
      <w:proofErr w:type="gramStart"/>
      <w:r>
        <w:t>pacienty  bude</w:t>
      </w:r>
      <w:proofErr w:type="gramEnd"/>
      <w:r>
        <w:t xml:space="preserve"> provedeno vyrovnání potenciálu tzn. budou veškeré kovové konstrukce samostatným vodičem připojeny na samostatnou sběrnu MET v rozváděči </w:t>
      </w:r>
      <w:bookmarkStart w:id="154" w:name="_Hlk187326960"/>
      <w:r w:rsidR="00384C25">
        <w:t>RM</w:t>
      </w:r>
      <w:r w:rsidR="009D52C3">
        <w:t>S</w:t>
      </w:r>
      <w:r w:rsidR="00384C25">
        <w:t>2510</w:t>
      </w:r>
      <w:bookmarkEnd w:id="154"/>
      <w:r w:rsidR="009D52C3">
        <w:t xml:space="preserve">A a </w:t>
      </w:r>
      <w:r w:rsidR="009D52C3" w:rsidRPr="009D52C3">
        <w:t>RMS2510</w:t>
      </w:r>
      <w:r w:rsidR="009D52C3">
        <w:t>B</w:t>
      </w:r>
      <w:r>
        <w:t>. V lékařských místnostech bude vytvořena antistatická podlaha. Tato podlaha bude mít dva vývody – v protilehlých rozích – kde bude připojena samostatným vodičem na sběrnu MET. Vývody z antistatické podlahy budou vyvedeny v protilehlých rozích a budou připojeny na sběrnu MET vodičem s malým množstvím uvolněného tepla v případě požáru B2ca s1d1a1 1x6 spojenou šroubovým spojem v krabicích KPR68 umístěných ve výšce 0,1m nad hotovou podlahou, pokud nebude určeno jinak. V místnostech box budou instalovány dvojnásobné svorky pro vyrovnání potenciálů 2945-0-0059 v krabici KPR68 ve výšce 0,2m nad hotovou podlahou, pokud nebude určeno jinak.</w:t>
      </w:r>
    </w:p>
    <w:p w14:paraId="5891D4E3" w14:textId="27BCC050" w:rsidR="00056A4A" w:rsidRPr="006F5B37" w:rsidRDefault="00056A4A" w:rsidP="00056A4A">
      <w:pPr>
        <w:pStyle w:val="Nadpis2"/>
      </w:pPr>
      <w:bookmarkStart w:id="155" w:name="_Hlk108049302"/>
      <w:bookmarkStart w:id="156" w:name="_Toc187326741"/>
      <w:r>
        <w:lastRenderedPageBreak/>
        <w:t>Pulzní přepětí</w:t>
      </w:r>
      <w:bookmarkEnd w:id="156"/>
    </w:p>
    <w:bookmarkEnd w:id="155"/>
    <w:p w14:paraId="00E105FE" w14:textId="53AF9FB0" w:rsidR="00056A4A" w:rsidRDefault="00056A4A" w:rsidP="002A70B7">
      <w:pPr>
        <w:widowControl w:val="0"/>
      </w:pPr>
    </w:p>
    <w:p w14:paraId="23585B1F" w14:textId="77777777" w:rsidR="007D0B1E" w:rsidRDefault="00056A4A" w:rsidP="002A70B7">
      <w:pPr>
        <w:widowControl w:val="0"/>
      </w:pPr>
      <w:r w:rsidRPr="007A6112">
        <w:t>Pulzní přepětí vzniká přirozenou cestou – přímým úderem blesku a přepětím vzniklým šířením rázové vlny podél vedení až do vzdálenosti několika kilometrů. Dalším kanálem vzniku přepětí je elektromagnetická indukce na všech vedeních až do vzdálenosti několika kilometrů.</w:t>
      </w:r>
    </w:p>
    <w:p w14:paraId="138E088B" w14:textId="212CB1FA" w:rsidR="00056A4A" w:rsidRPr="006F5B37" w:rsidRDefault="007D0B1E" w:rsidP="002A70B7">
      <w:pPr>
        <w:widowControl w:val="0"/>
      </w:pPr>
      <w:r>
        <w:t xml:space="preserve">   </w:t>
      </w:r>
      <w:r w:rsidR="00056A4A" w:rsidRPr="007A6112">
        <w:t>Je nutné si uvědomit, že vliv indukce se projevuje i na vedeních uvnitř budov, pouze je nepatrně zeslaben. Četná přepětí vznikají průmyslovou činností. Jedná se o přechodové jevy při zapínání vypínání velkých, zejména induktivních zátěží – transformátory, velké motory, indukční ohřevy, při zkratech v rozvodné síti apod. Různá elektrická a elektronická zařízení mají různou odolnost proti přepětí. Jakmile však jde o zařízení obsahující mikroelektroniku, pohybuje se mez odolnosti pouze na úrovni desítek nebo jednotek voltů. Proto je nezbytné takové systémy chránit.</w:t>
      </w:r>
    </w:p>
    <w:p w14:paraId="4C5FE5AD" w14:textId="5F571799" w:rsidR="00CC4B48" w:rsidRPr="003644A6" w:rsidRDefault="007D0B1E" w:rsidP="00AC13B1">
      <w:pPr>
        <w:pStyle w:val="Nadpis1"/>
      </w:pPr>
      <w:bookmarkStart w:id="157" w:name="_Hlk108046803"/>
      <w:bookmarkStart w:id="158" w:name="_Toc187326742"/>
      <w:r>
        <w:t>ELEKTROMAGNETICKÁ KOMPATIBILITA</w:t>
      </w:r>
      <w:bookmarkEnd w:id="158"/>
    </w:p>
    <w:p w14:paraId="56E61927" w14:textId="0B4D2783" w:rsidR="008413CE" w:rsidRDefault="007D0B1E" w:rsidP="008413CE">
      <w:bookmarkStart w:id="159" w:name="_Toc268865882"/>
      <w:bookmarkStart w:id="160" w:name="_Toc268865947"/>
      <w:bookmarkStart w:id="161" w:name="_Toc268866072"/>
      <w:bookmarkStart w:id="162" w:name="_Toc268866099"/>
      <w:bookmarkStart w:id="163" w:name="_Toc268866303"/>
      <w:bookmarkStart w:id="164" w:name="_Toc268866352"/>
      <w:bookmarkStart w:id="165" w:name="_Toc268866422"/>
      <w:bookmarkStart w:id="166" w:name="_Toc268866559"/>
      <w:bookmarkStart w:id="167" w:name="_Toc268866578"/>
      <w:bookmarkStart w:id="168" w:name="_Toc268866680"/>
      <w:bookmarkStart w:id="169" w:name="_Toc268867509"/>
      <w:bookmarkStart w:id="170" w:name="_Toc268867659"/>
      <w:bookmarkStart w:id="171" w:name="_Toc269383575"/>
      <w:bookmarkStart w:id="172" w:name="_Toc269383819"/>
      <w:bookmarkStart w:id="173" w:name="_Toc269384081"/>
      <w:bookmarkStart w:id="174" w:name="_Toc269384131"/>
      <w:bookmarkEnd w:id="157"/>
      <w:r w:rsidRPr="007A6112">
        <w:t xml:space="preserve">Připojovaná elektrická zařízení se předpokládají kompatibilní. V případě zařízení s elektronickými napájecími zdroji je předpokládáno, že tato zařízení splňují </w:t>
      </w:r>
      <w:proofErr w:type="gramStart"/>
      <w:r w:rsidRPr="007A6112">
        <w:t xml:space="preserve">požadavky - </w:t>
      </w:r>
      <w:bookmarkStart w:id="175" w:name="_Hlk48514124"/>
      <w:r w:rsidRPr="007A6112">
        <w:t>ČSN</w:t>
      </w:r>
      <w:proofErr w:type="gramEnd"/>
      <w:r w:rsidRPr="007A6112">
        <w:t xml:space="preserve"> 33 3433 /EN 50081-2/ Elektromagnetická kompatibilita </w:t>
      </w:r>
      <w:bookmarkEnd w:id="175"/>
      <w:r w:rsidRPr="007A6112">
        <w:t>- Průmyslové prostředí-1/96 a bude k nim dodán protokol o shodě.</w:t>
      </w:r>
    </w:p>
    <w:p w14:paraId="56EEBA97" w14:textId="64FD2F8D" w:rsidR="00CC4B48" w:rsidRDefault="007D0B1E" w:rsidP="00AC13B1">
      <w:pPr>
        <w:pStyle w:val="Nadpis1"/>
      </w:pPr>
      <w:bookmarkStart w:id="176" w:name="_Toc187326743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r>
        <w:t>řEŠENÍ OCHRAN PROTI ZKRATU, PŘETÍŽENÍ A PŘEPĚTÍ</w:t>
      </w:r>
      <w:bookmarkEnd w:id="176"/>
    </w:p>
    <w:p w14:paraId="6BE95F09" w14:textId="4C4F8316" w:rsidR="007D0B1E" w:rsidRDefault="007D0B1E" w:rsidP="007D0B1E">
      <w:pPr>
        <w:pStyle w:val="Textzprvy"/>
        <w:spacing w:before="0"/>
        <w:ind w:firstLine="0"/>
        <w:rPr>
          <w:rFonts w:ascii="Calibri" w:hAnsi="Calibri"/>
          <w:szCs w:val="24"/>
        </w:rPr>
      </w:pPr>
      <w:bookmarkStart w:id="177" w:name="_Toc268865884"/>
      <w:bookmarkStart w:id="178" w:name="_Toc268865949"/>
      <w:bookmarkStart w:id="179" w:name="_Toc268866074"/>
      <w:bookmarkStart w:id="180" w:name="_Toc268866101"/>
      <w:bookmarkStart w:id="181" w:name="_Toc268866305"/>
      <w:bookmarkStart w:id="182" w:name="_Toc268866354"/>
      <w:bookmarkStart w:id="183" w:name="_Toc268866424"/>
      <w:bookmarkStart w:id="184" w:name="_Toc268866561"/>
      <w:bookmarkStart w:id="185" w:name="_Toc268866580"/>
      <w:bookmarkStart w:id="186" w:name="_Toc268866682"/>
      <w:bookmarkStart w:id="187" w:name="_Toc268867511"/>
      <w:bookmarkStart w:id="188" w:name="_Toc268867661"/>
      <w:bookmarkStart w:id="189" w:name="_Toc269383577"/>
      <w:bookmarkStart w:id="190" w:name="_Toc269383821"/>
      <w:bookmarkStart w:id="191" w:name="_Toc269384083"/>
      <w:bookmarkStart w:id="192" w:name="_Toc269384133"/>
      <w:r w:rsidRPr="007A6112">
        <w:rPr>
          <w:rFonts w:ascii="Calibri" w:hAnsi="Calibri"/>
          <w:szCs w:val="24"/>
        </w:rPr>
        <w:t>Vývody z</w:t>
      </w:r>
      <w:r w:rsidR="00BF028D">
        <w:rPr>
          <w:rFonts w:ascii="Calibri" w:hAnsi="Calibri"/>
          <w:szCs w:val="24"/>
        </w:rPr>
        <w:t> </w:t>
      </w:r>
      <w:r w:rsidRPr="007A6112">
        <w:rPr>
          <w:rFonts w:ascii="Calibri" w:hAnsi="Calibri"/>
          <w:szCs w:val="24"/>
        </w:rPr>
        <w:t>rozvaděč</w:t>
      </w:r>
      <w:r w:rsidR="00BF028D">
        <w:rPr>
          <w:rFonts w:ascii="Calibri" w:hAnsi="Calibri"/>
          <w:szCs w:val="24"/>
        </w:rPr>
        <w:t xml:space="preserve">ů </w:t>
      </w:r>
      <w:r w:rsidRPr="007A6112">
        <w:rPr>
          <w:rFonts w:ascii="Calibri" w:hAnsi="Calibri"/>
          <w:szCs w:val="24"/>
        </w:rPr>
        <w:t>budou proti zkratu a přetížení chráněny jističi</w:t>
      </w:r>
      <w:r w:rsidR="00BF028D">
        <w:rPr>
          <w:rFonts w:ascii="Calibri" w:hAnsi="Calibri"/>
          <w:szCs w:val="24"/>
        </w:rPr>
        <w:t xml:space="preserve"> a </w:t>
      </w:r>
      <w:r w:rsidR="003C197F">
        <w:rPr>
          <w:rFonts w:ascii="Calibri" w:hAnsi="Calibri"/>
          <w:szCs w:val="24"/>
        </w:rPr>
        <w:t>kombinovanými přístroji.</w:t>
      </w:r>
    </w:p>
    <w:p w14:paraId="0A489228" w14:textId="347FC573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6D94A61F" w14:textId="1915C15F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základní izolace živých částí                        </w:t>
      </w:r>
      <w:r>
        <w:rPr>
          <w:rFonts w:ascii="Calibri" w:hAnsi="Calibri"/>
          <w:szCs w:val="24"/>
        </w:rPr>
        <w:t xml:space="preserve">          </w:t>
      </w:r>
      <w:r w:rsidRPr="00582C43">
        <w:rPr>
          <w:rFonts w:ascii="Calibri" w:hAnsi="Calibri"/>
          <w:szCs w:val="24"/>
        </w:rPr>
        <w:t xml:space="preserve">      </w:t>
      </w:r>
    </w:p>
    <w:p w14:paraId="7AB5D5CB" w14:textId="70521C54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přepážky nebo kryty                                        </w:t>
      </w:r>
    </w:p>
    <w:p w14:paraId="2CD7B81F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6ABF3BF9" w14:textId="70DF3081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56CC0EF" w14:textId="1C9E892E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doplňková ochrana: proudové chrániče                           </w:t>
      </w:r>
    </w:p>
    <w:p w14:paraId="783265DD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407AD5B5" w14:textId="74C61533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365557F" w14:textId="486537F5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automatickým odpojením od zdroje            </w:t>
      </w:r>
    </w:p>
    <w:p w14:paraId="218DD3B0" w14:textId="6E20A098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Dvojitá nebo zesílená izolace               </w:t>
      </w:r>
    </w:p>
    <w:p w14:paraId="58FEC5A7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40F172C8" w14:textId="19D70AF5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1330F7B" w14:textId="69CC135F" w:rsidR="00FF12AF" w:rsidRDefault="00582C43" w:rsidP="007D0B1E">
      <w:pPr>
        <w:pStyle w:val="Textzprvy"/>
        <w:spacing w:before="0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doplňující pospojování                                         </w:t>
      </w:r>
    </w:p>
    <w:p w14:paraId="39729821" w14:textId="00C996B1" w:rsidR="00CC4B48" w:rsidRPr="003644A6" w:rsidRDefault="00FF12AF" w:rsidP="00AC13B1">
      <w:pPr>
        <w:pStyle w:val="Nadpis1"/>
      </w:pPr>
      <w:bookmarkStart w:id="193" w:name="_Toc187326744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r>
        <w:t>Bezpečnost a ochrana zdraví při práci</w:t>
      </w:r>
      <w:bookmarkEnd w:id="193"/>
    </w:p>
    <w:p w14:paraId="2451360F" w14:textId="34AA3453" w:rsidR="00FF12AF" w:rsidRPr="007A6112" w:rsidRDefault="00FF12AF" w:rsidP="00FF12AF">
      <w:pPr>
        <w:pStyle w:val="Neodstavec"/>
        <w:rPr>
          <w:sz w:val="24"/>
          <w:szCs w:val="24"/>
        </w:rPr>
      </w:pPr>
      <w:bookmarkStart w:id="194" w:name="_Toc268865885"/>
      <w:bookmarkStart w:id="195" w:name="_Toc268865950"/>
      <w:bookmarkStart w:id="196" w:name="_Toc268866075"/>
      <w:bookmarkStart w:id="197" w:name="_Toc268866102"/>
      <w:bookmarkStart w:id="198" w:name="_Toc268866306"/>
      <w:bookmarkStart w:id="199" w:name="_Toc268866355"/>
      <w:bookmarkStart w:id="200" w:name="_Toc268866425"/>
      <w:bookmarkStart w:id="201" w:name="_Toc268866562"/>
      <w:bookmarkStart w:id="202" w:name="_Toc268866581"/>
      <w:bookmarkStart w:id="203" w:name="_Toc268866683"/>
      <w:bookmarkStart w:id="204" w:name="_Toc268867512"/>
      <w:bookmarkStart w:id="205" w:name="_Toc268867662"/>
      <w:bookmarkStart w:id="206" w:name="_Toc269383578"/>
      <w:bookmarkStart w:id="207" w:name="_Toc269383822"/>
      <w:bookmarkStart w:id="208" w:name="_Toc269384084"/>
      <w:bookmarkStart w:id="209" w:name="_Toc269384134"/>
      <w:r w:rsidRPr="007A6112">
        <w:rPr>
          <w:sz w:val="24"/>
          <w:szCs w:val="24"/>
        </w:rPr>
        <w:t>Projekt stavby je řešen tak, aby byly dodrženy podmínky zajišťující bezpečnost práce i provozu jak během stavby, tak i po dokončení.</w:t>
      </w:r>
    </w:p>
    <w:p w14:paraId="5A93B4AA" w14:textId="77777777" w:rsidR="00FF12AF" w:rsidRPr="007A6112" w:rsidRDefault="00FF12AF" w:rsidP="00FF12AF">
      <w:pPr>
        <w:pStyle w:val="Neodstavec"/>
        <w:rPr>
          <w:sz w:val="24"/>
          <w:szCs w:val="24"/>
        </w:rPr>
      </w:pPr>
      <w:r w:rsidRPr="007A6112">
        <w:rPr>
          <w:sz w:val="24"/>
          <w:szCs w:val="24"/>
        </w:rPr>
        <w:lastRenderedPageBreak/>
        <w:t>Během výstavby musí být zajištěna bezpečnost a hygiena práce co nejdůslednějším dodržováním právních a ostatních předpisů v této oblasti.</w:t>
      </w:r>
    </w:p>
    <w:p w14:paraId="6F86C814" w14:textId="77777777" w:rsidR="00FF12AF" w:rsidRPr="007A6112" w:rsidRDefault="00FF12AF" w:rsidP="00FF12AF">
      <w:pPr>
        <w:pStyle w:val="Neodstavec"/>
        <w:rPr>
          <w:i/>
          <w:sz w:val="24"/>
          <w:szCs w:val="24"/>
        </w:rPr>
      </w:pPr>
      <w:r w:rsidRPr="007A6112">
        <w:rPr>
          <w:sz w:val="24"/>
          <w:szCs w:val="24"/>
        </w:rPr>
        <w:t>Způsob zajištění bezpečnosti při práci pro výstavbu i budoucí provoz musí být stanoven v dokumentacích staveb. Technická dokumentace pro výrobu, přestavbu, montáž, provoz, údržbu a opravy strojů a technických zařízení, jakož i technické dokumentace technologií musí obsahovat požadavky na zajištění bezpečnosti práce včetně zásad kontrol, zkoušek a revizí.</w:t>
      </w:r>
    </w:p>
    <w:p w14:paraId="78BCB9B2" w14:textId="1CFD679F" w:rsidR="00757638" w:rsidRPr="006F5B37" w:rsidRDefault="00757638" w:rsidP="00757638">
      <w:pPr>
        <w:pStyle w:val="Nadpis2"/>
        <w:pBdr>
          <w:bottom w:val="single" w:sz="4" w:space="0" w:color="auto"/>
        </w:pBdr>
      </w:pPr>
      <w:bookmarkStart w:id="210" w:name="_Toc187326745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r>
        <w:t>Realizace stavebně – montážních prací</w:t>
      </w:r>
      <w:bookmarkEnd w:id="210"/>
    </w:p>
    <w:p w14:paraId="434B78F2" w14:textId="117D38CC" w:rsidR="00757638" w:rsidRDefault="00102F23" w:rsidP="00757638">
      <w:r>
        <w:t xml:space="preserve">   </w:t>
      </w:r>
      <w:r w:rsidR="00757638">
        <w:t>Práce, které jsou předmětem této projektové dokumentace, musí provést odborná firma s příslušným oprávněním. Při pracích v blízkosti vedení inženýrských sítí je nutné dodržovat veškeré podmínky pro ochranná a bezpečnostní pásma, které stanoví zákon 458/2000 Sb. a normy:</w:t>
      </w:r>
    </w:p>
    <w:p w14:paraId="416BC4BD" w14:textId="77777777" w:rsidR="00757638" w:rsidRDefault="00757638" w:rsidP="00757638">
      <w:r>
        <w:t xml:space="preserve">ČSN EN 50110–1 ed.3 Obsluha a práce na elektrických </w:t>
      </w:r>
      <w:proofErr w:type="gramStart"/>
      <w:r>
        <w:t>zařízeních - Část</w:t>
      </w:r>
      <w:proofErr w:type="gramEnd"/>
      <w:r>
        <w:t xml:space="preserve"> 1: Obecné požadavky</w:t>
      </w:r>
    </w:p>
    <w:p w14:paraId="5E6764EB" w14:textId="77777777" w:rsidR="00757638" w:rsidRDefault="00757638" w:rsidP="00757638">
      <w:r>
        <w:t xml:space="preserve">ČSN EN 50110-2 ed.2 Obsluha a práce na elektrických </w:t>
      </w:r>
      <w:proofErr w:type="gramStart"/>
      <w:r>
        <w:t>zařízeních - Část</w:t>
      </w:r>
      <w:proofErr w:type="gramEnd"/>
      <w:r>
        <w:t xml:space="preserve"> 2: Národní dodatky</w:t>
      </w:r>
    </w:p>
    <w:p w14:paraId="3F97788B" w14:textId="57C14909" w:rsidR="00757638" w:rsidRDefault="00AF7900" w:rsidP="00757638">
      <w:r>
        <w:t>a</w:t>
      </w:r>
      <w:r w:rsidR="00757638">
        <w:t xml:space="preserve"> ostatní související právní předpisy</w:t>
      </w:r>
      <w:r>
        <w:t>.</w:t>
      </w:r>
    </w:p>
    <w:p w14:paraId="30F838ED" w14:textId="19BD65BD" w:rsidR="00757638" w:rsidRDefault="00102F23" w:rsidP="00757638">
      <w:r>
        <w:t xml:space="preserve">    </w:t>
      </w:r>
      <w:r w:rsidR="00757638">
        <w:t>Vybraný dodavatel stavby bude splňovat odborné kvalifikační předpoklady a nabídková cena bude obsahovat i práce v projektové dokumentaci a výkazu výměr neuvedené, ale nutné k bezpečnému a správnému stavebně technickému provedení stavby s ohledem na bezpečnost užívání a kolaudaci stavby.</w:t>
      </w:r>
      <w:r w:rsidR="00427F83">
        <w:t xml:space="preserve"> </w:t>
      </w:r>
    </w:p>
    <w:p w14:paraId="26DF792F" w14:textId="504AD32F" w:rsidR="00757638" w:rsidRDefault="00102F23" w:rsidP="00757638">
      <w:r>
        <w:t xml:space="preserve">    </w:t>
      </w:r>
      <w:r w:rsidR="00757638">
        <w:t>Zhotovitel díla je povinen zkontrolovat specifikaci materiálu a prací s technickou zprávou a projektovou dokumentací. V případě rozporů, obraťte se na zhotovitele projektové dokumentace.</w:t>
      </w:r>
    </w:p>
    <w:p w14:paraId="19D5DA76" w14:textId="77777777" w:rsidR="003250E0" w:rsidRDefault="003250E0" w:rsidP="00757638"/>
    <w:p w14:paraId="08663F8C" w14:textId="090E19AF" w:rsidR="003250E0" w:rsidRPr="006F5B37" w:rsidRDefault="003250E0" w:rsidP="003250E0">
      <w:pPr>
        <w:pStyle w:val="Nadpis2"/>
      </w:pPr>
      <w:bookmarkStart w:id="211" w:name="_Toc187326746"/>
      <w:r>
        <w:t>V</w:t>
      </w:r>
      <w:r w:rsidR="003C090B">
        <w:t>ýstražné tabulky a nápisy</w:t>
      </w:r>
      <w:bookmarkEnd w:id="211"/>
    </w:p>
    <w:p w14:paraId="0C13F226" w14:textId="77777777" w:rsidR="003C090B" w:rsidRDefault="003C090B" w:rsidP="003C090B">
      <w:r>
        <w:t>Elektrická zařízení, popřípadě elektrické předměty, musí být před uvedením do provozu vybaveny bezpečnostními tabulkami a nápisy předepsanými pro tato zařízení příslušnými zařizovacími, předmětovými normami a nařízením vlády č.11/2002 Sb., kterým se stanoví vzhled a umístění bezpečnostních značek a zavedení signálů a dle ČSN ISO 3864 těmito bezpečnostními značkami:</w:t>
      </w:r>
    </w:p>
    <w:p w14:paraId="743D635C" w14:textId="7D28D941" w:rsidR="003C090B" w:rsidRDefault="003C090B" w:rsidP="003C090B">
      <w:r>
        <w:t xml:space="preserve">Značka NB1.43- 01 </w:t>
      </w:r>
      <w:proofErr w:type="gramStart"/>
      <w:r>
        <w:t>–  Nehas</w:t>
      </w:r>
      <w:proofErr w:type="gramEnd"/>
      <w:r>
        <w:t xml:space="preserve"> vodou ani pěnovými přístroji</w:t>
      </w:r>
    </w:p>
    <w:p w14:paraId="7219AC2B" w14:textId="5632FD36" w:rsidR="003C090B" w:rsidRDefault="003C090B" w:rsidP="003C090B">
      <w:r>
        <w:t>Značka NB. 3.01- 01 - Pozor - el. Zařízení</w:t>
      </w:r>
    </w:p>
    <w:p w14:paraId="5DEECF40" w14:textId="0854A463" w:rsidR="003C090B" w:rsidRDefault="003C090B" w:rsidP="003C090B">
      <w:r>
        <w:tab/>
      </w:r>
      <w:r>
        <w:tab/>
        <w:t xml:space="preserve">   - 02 - </w:t>
      </w:r>
      <w:proofErr w:type="gramStart"/>
      <w:r>
        <w:t>Pozor - napětí</w:t>
      </w:r>
      <w:proofErr w:type="gramEnd"/>
      <w:r>
        <w:t xml:space="preserve"> životu nebezpečné</w:t>
      </w:r>
    </w:p>
    <w:p w14:paraId="2D91BE2A" w14:textId="32331919" w:rsidR="003C090B" w:rsidRDefault="003C090B" w:rsidP="003C090B">
      <w:r>
        <w:t>Značka NB. 4.</w:t>
      </w:r>
      <w:proofErr w:type="gramStart"/>
      <w:r>
        <w:t>61- 31</w:t>
      </w:r>
      <w:proofErr w:type="gramEnd"/>
      <w:r>
        <w:t xml:space="preserve"> – Hlavní vypínač</w:t>
      </w:r>
    </w:p>
    <w:p w14:paraId="6C828BE6" w14:textId="77777777" w:rsidR="003C090B" w:rsidRDefault="003C090B" w:rsidP="00757638"/>
    <w:p w14:paraId="4D0E1ACB" w14:textId="77777777" w:rsidR="003C090B" w:rsidRDefault="003C090B" w:rsidP="00757638"/>
    <w:p w14:paraId="39FA6D8D" w14:textId="4F35D046" w:rsidR="00757638" w:rsidRPr="006F5B37" w:rsidRDefault="00757638" w:rsidP="00757638">
      <w:pPr>
        <w:pStyle w:val="Nadpis2"/>
        <w:pBdr>
          <w:bottom w:val="single" w:sz="4" w:space="0" w:color="auto"/>
        </w:pBdr>
      </w:pPr>
      <w:bookmarkStart w:id="212" w:name="_Toc187326747"/>
      <w:r>
        <w:t>Kvalifikační předpoklady montážních pracovníku a pracovníků údržby</w:t>
      </w:r>
      <w:bookmarkEnd w:id="212"/>
    </w:p>
    <w:p w14:paraId="2C7A49C9" w14:textId="6A3B2240" w:rsidR="00757638" w:rsidRDefault="00757638" w:rsidP="00757638">
      <w:r w:rsidRPr="00757638">
        <w:t xml:space="preserve">Osoby pověřené obsluhou a údržbou elektrického zařízení musí mít odpovídající kvalifikaci dle </w:t>
      </w:r>
      <w:r>
        <w:t>zák.č.250/2021</w:t>
      </w:r>
      <w:r w:rsidRPr="00757638">
        <w:t xml:space="preserve"> Sb. Tyto osoby musí prokázat znalost místních provozních a bezpečnostních předpisů, protipožárních opatření, první pomoci při úrazech elektřinou a znalost postupu a způsobu hlášení závad na svěřeném zařízení. Osoby musí být kvalifikované i v souladu s místními předpisy.</w:t>
      </w:r>
    </w:p>
    <w:p w14:paraId="799DD99F" w14:textId="37B2A9F0" w:rsidR="00757638" w:rsidRDefault="00757638" w:rsidP="00757638"/>
    <w:p w14:paraId="7E9E509D" w14:textId="7BB4F06E" w:rsidR="00757638" w:rsidRDefault="00757638" w:rsidP="00757638"/>
    <w:p w14:paraId="40E55958" w14:textId="0E1F9C19" w:rsidR="00BB7E3C" w:rsidRPr="006F5B37" w:rsidRDefault="00BB7E3C" w:rsidP="00BB7E3C">
      <w:pPr>
        <w:pStyle w:val="Nadpis2"/>
      </w:pPr>
      <w:bookmarkStart w:id="213" w:name="_Toc187326748"/>
      <w:r>
        <w:lastRenderedPageBreak/>
        <w:t>Posouzení vlivu na životní prostředí</w:t>
      </w:r>
      <w:bookmarkEnd w:id="213"/>
    </w:p>
    <w:p w14:paraId="7230A35D" w14:textId="77777777" w:rsidR="00BB7E3C" w:rsidRDefault="00BB7E3C" w:rsidP="00BB7E3C"/>
    <w:p w14:paraId="5B0C4A4D" w14:textId="402ABCBA" w:rsidR="00531C76" w:rsidRDefault="00BB7E3C" w:rsidP="00BB7E3C">
      <w:r>
        <w:t xml:space="preserve">Dotčená stavba nemá negativní vliv na životní prostředí, a proto nemusí být vyjádření o posouzení vlivu na životní prostředí dle zákonu č.100/2001 Sb. o posuzování vlivů na životní prostředí (EIA – </w:t>
      </w:r>
      <w:proofErr w:type="spellStart"/>
      <w:r>
        <w:t>Environmental</w:t>
      </w:r>
      <w:proofErr w:type="spellEnd"/>
      <w:r>
        <w:t xml:space="preserve"> </w:t>
      </w:r>
      <w:proofErr w:type="spellStart"/>
      <w:r>
        <w:t>Impact</w:t>
      </w:r>
      <w:proofErr w:type="spellEnd"/>
      <w:r>
        <w:t xml:space="preserve"> </w:t>
      </w:r>
      <w:proofErr w:type="spellStart"/>
      <w:r>
        <w:t>Assessment</w:t>
      </w:r>
      <w:proofErr w:type="spellEnd"/>
      <w:r>
        <w:t>). S odpady vzniklých při provádění stavby bude naloženo dle zákonu č.185/2001 Sb. o odpadech. Vlastní provoz nijak nenaruší životní prostředí. Použité materiály (kabely, ochranné trubky, nosné konstrukce, skříně rozvaděčů a drobný montážní materiál) jsou vůči okolí fyzicky a chemicky neutrální. Po dobu výstavby nedojde k narušení životního prostředí a nebude omezen provoz na přilehlých pozemních komunikacích. Po ukončení výstavby bude staveniště uvedeno do původního stavu.</w:t>
      </w:r>
    </w:p>
    <w:p w14:paraId="3302ECD7" w14:textId="01D31E27" w:rsidR="00531C76" w:rsidRDefault="00531C76" w:rsidP="00531C76">
      <w:pPr>
        <w:pStyle w:val="Nadpis2"/>
      </w:pPr>
      <w:bookmarkStart w:id="214" w:name="_Toc187326749"/>
      <w:r>
        <w:t>N</w:t>
      </w:r>
      <w:r w:rsidR="0057500C">
        <w:t>akládání s odpady</w:t>
      </w:r>
      <w:bookmarkEnd w:id="214"/>
    </w:p>
    <w:p w14:paraId="7B76EAF4" w14:textId="07A9931D" w:rsidR="0057500C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Při prov</w:t>
      </w:r>
      <w:r w:rsidR="00634D96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děni stavebně mont</w:t>
      </w:r>
      <w:r w:rsidR="0011755C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žn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činnosti doch</w:t>
      </w:r>
      <w:r w:rsidR="0011755C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k produkci odpadu a demontovan</w:t>
      </w:r>
      <w:r w:rsidR="00634D96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>ho materi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lu s</w:t>
      </w:r>
      <w:r w:rsidR="001B2669">
        <w:rPr>
          <w:rFonts w:asciiTheme="minorHAnsi" w:eastAsiaTheme="minorHAnsi" w:hAnsiTheme="minorHAnsi" w:cstheme="minorHAnsi"/>
          <w:lang w:eastAsia="en-US"/>
        </w:rPr>
        <w:t> </w:t>
      </w:r>
      <w:r w:rsidRPr="009007F7">
        <w:rPr>
          <w:rFonts w:asciiTheme="minorHAnsi" w:eastAsiaTheme="minorHAnsi" w:hAnsiTheme="minorHAnsi" w:cstheme="minorHAnsi"/>
          <w:lang w:eastAsia="en-US"/>
        </w:rPr>
        <w:t>dalš</w:t>
      </w:r>
      <w:r w:rsidR="001B2669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m</w:t>
      </w:r>
      <w:r w:rsidR="001B2669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9007F7">
        <w:rPr>
          <w:rFonts w:asciiTheme="minorHAnsi" w:eastAsiaTheme="minorHAnsi" w:hAnsiTheme="minorHAnsi" w:cstheme="minorHAnsi"/>
          <w:lang w:eastAsia="en-US"/>
        </w:rPr>
        <w:t>využit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m. Kategorie odpadů, jejichž vznik se při stavbě předpokl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(dle prov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děc</w:t>
      </w:r>
      <w:r w:rsidR="00343214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9007F7">
        <w:rPr>
          <w:rFonts w:asciiTheme="minorHAnsi" w:eastAsiaTheme="minorHAnsi" w:hAnsiTheme="minorHAnsi" w:cstheme="minorHAnsi"/>
          <w:lang w:eastAsia="en-US"/>
        </w:rPr>
        <w:t>vyhl</w:t>
      </w:r>
      <w:proofErr w:type="spellEnd"/>
      <w:r w:rsidRPr="009007F7">
        <w:rPr>
          <w:rFonts w:asciiTheme="minorHAnsi" w:eastAsiaTheme="minorHAnsi" w:hAnsiTheme="minorHAnsi" w:cstheme="minorHAnsi"/>
          <w:lang w:eastAsia="en-US"/>
        </w:rPr>
        <w:t xml:space="preserve">. č. 381/2001 Sb. </w:t>
      </w:r>
      <w:r w:rsidR="00343214" w:rsidRPr="009007F7">
        <w:rPr>
          <w:rFonts w:asciiTheme="minorHAnsi" w:eastAsiaTheme="minorHAnsi" w:hAnsiTheme="minorHAnsi" w:cstheme="minorHAnsi"/>
          <w:lang w:eastAsia="en-US"/>
        </w:rPr>
        <w:t>K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343214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konu č. 185/2001 Sb.</w:t>
      </w:r>
      <w:proofErr w:type="gramStart"/>
      <w:r w:rsidRPr="009007F7">
        <w:rPr>
          <w:rFonts w:asciiTheme="minorHAnsi" w:eastAsiaTheme="minorHAnsi" w:hAnsiTheme="minorHAnsi" w:cstheme="minorHAnsi"/>
          <w:lang w:eastAsia="en-US"/>
        </w:rPr>
        <w:t>) :</w:t>
      </w:r>
      <w:proofErr w:type="gramEnd"/>
    </w:p>
    <w:p w14:paraId="41577F01" w14:textId="77777777" w:rsidR="00343214" w:rsidRPr="009007F7" w:rsidRDefault="00343214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</w:p>
    <w:p w14:paraId="09D78B94" w14:textId="5C11D6F9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b/>
          <w:bCs/>
          <w:lang w:eastAsia="en-US"/>
        </w:rPr>
      </w:pP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>Číslo odpadu</w:t>
      </w:r>
      <w:r w:rsidR="00343214">
        <w:rPr>
          <w:rFonts w:asciiTheme="minorHAnsi" w:eastAsiaTheme="minorHAnsi" w:hAnsiTheme="minorHAnsi" w:cstheme="minorHAnsi"/>
          <w:b/>
          <w:bCs/>
          <w:lang w:eastAsia="en-US"/>
        </w:rPr>
        <w:t xml:space="preserve">   </w:t>
      </w: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 xml:space="preserve"> Název odpadu </w:t>
      </w:r>
      <w:r w:rsidR="00343214">
        <w:rPr>
          <w:rFonts w:asciiTheme="minorHAnsi" w:eastAsiaTheme="minorHAnsi" w:hAnsiTheme="minorHAnsi" w:cstheme="minorHAnsi"/>
          <w:b/>
          <w:bCs/>
          <w:lang w:eastAsia="en-US"/>
        </w:rPr>
        <w:t xml:space="preserve">                                                  </w:t>
      </w: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>Kategorie</w:t>
      </w:r>
    </w:p>
    <w:p w14:paraId="2D1250F5" w14:textId="5C5B789F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150106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Směsn</w:t>
      </w:r>
      <w:r w:rsidR="0011755C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obaly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32B89694" w14:textId="75E1D701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170401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Měď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6E7581DB" w14:textId="3748E7C7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170402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Hlin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k 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2D03A373" w14:textId="59147DE2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170405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Železo, ocel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0351B56E" w14:textId="599D9AB9" w:rsidR="0057500C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i/>
          <w:iCs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 xml:space="preserve">170411 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Kabely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70A9EC50" w14:textId="49FD833C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170904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Směsn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stavebn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a demoličn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odpady bez</w:t>
      </w:r>
    </w:p>
    <w:p w14:paraId="24345BD4" w14:textId="0E4588CC" w:rsidR="0057500C" w:rsidRPr="009007F7" w:rsidRDefault="00343214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 xml:space="preserve">                            </w:t>
      </w:r>
      <w:proofErr w:type="spellStart"/>
      <w:proofErr w:type="gramStart"/>
      <w:r w:rsidR="0057500C" w:rsidRPr="009007F7">
        <w:rPr>
          <w:rFonts w:asciiTheme="minorHAnsi" w:eastAsiaTheme="minorHAnsi" w:hAnsiTheme="minorHAnsi" w:cstheme="minorHAnsi"/>
          <w:lang w:eastAsia="en-US"/>
        </w:rPr>
        <w:t>nebezp.latek</w:t>
      </w:r>
      <w:proofErr w:type="spellEnd"/>
      <w:proofErr w:type="gramEnd"/>
      <w:r>
        <w:rPr>
          <w:rFonts w:asciiTheme="minorHAnsi" w:eastAsiaTheme="minorHAnsi" w:hAnsiTheme="minorHAnsi" w:cstheme="minorHAnsi"/>
          <w:lang w:eastAsia="en-US"/>
        </w:rPr>
        <w:t xml:space="preserve">                                            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lang w:eastAsia="en-US"/>
        </w:rPr>
        <w:t xml:space="preserve">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07B3AAF0" w14:textId="72BE2776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200121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Světeln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zdroje (</w:t>
      </w:r>
      <w:proofErr w:type="gramStart"/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AA12FB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řivkov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)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</w:t>
      </w:r>
      <w:proofErr w:type="gramEnd"/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N</w:t>
      </w:r>
    </w:p>
    <w:p w14:paraId="12B16147" w14:textId="44AC223D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200136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Vyřazen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elektrick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a elektronick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zař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zen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39ED9B16" w14:textId="1960BC02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160214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Vyřazen</w:t>
      </w:r>
      <w:r w:rsidR="00AA12FB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zař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zen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neuvedena pod 160209 a</w:t>
      </w:r>
    </w:p>
    <w:p w14:paraId="63578C19" w14:textId="14324A60" w:rsidR="0057500C" w:rsidRPr="009007F7" w:rsidRDefault="00895939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 xml:space="preserve">             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160203</w:t>
      </w:r>
      <w:r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30A68B67" w14:textId="7FC4124E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 xml:space="preserve">200139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Plasty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7F70AD5E" w14:textId="2CEF02F2" w:rsidR="0057500C" w:rsidRPr="000529E8" w:rsidRDefault="0057500C" w:rsidP="0057500C">
      <w:pPr>
        <w:autoSpaceDE w:val="0"/>
        <w:autoSpaceDN w:val="0"/>
        <w:adjustRightInd w:val="0"/>
        <w:jc w:val="left"/>
        <w:rPr>
          <w:rFonts w:eastAsiaTheme="minorHAnsi" w:cs="Calibri"/>
          <w:lang w:eastAsia="en-US"/>
        </w:rPr>
      </w:pPr>
      <w:r w:rsidRPr="00895939">
        <w:rPr>
          <w:rFonts w:eastAsiaTheme="minorHAnsi" w:cs="Calibri"/>
          <w:lang w:eastAsia="en-US"/>
        </w:rPr>
        <w:t>Zhotovitel stavby zajisti manipulaci s odpadem dle platn</w:t>
      </w:r>
      <w:r w:rsidR="00895939">
        <w:rPr>
          <w:rFonts w:eastAsiaTheme="minorHAnsi" w:cs="Calibri"/>
          <w:lang w:eastAsia="en-US"/>
        </w:rPr>
        <w:t>ý</w:t>
      </w:r>
      <w:r w:rsidRPr="00895939">
        <w:rPr>
          <w:rFonts w:eastAsiaTheme="minorHAnsi" w:cs="Calibri"/>
          <w:lang w:eastAsia="en-US"/>
        </w:rPr>
        <w:t>ch předpisů. K přej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>ma</w:t>
      </w:r>
      <w:r w:rsidR="000529E8">
        <w:rPr>
          <w:rFonts w:eastAsiaTheme="minorHAnsi" w:cs="Calibri"/>
          <w:lang w:eastAsia="en-US"/>
        </w:rPr>
        <w:t>cí</w:t>
      </w:r>
      <w:r w:rsidRPr="00895939">
        <w:rPr>
          <w:rFonts w:eastAsiaTheme="minorHAnsi" w:cs="Calibri"/>
          <w:lang w:eastAsia="en-US"/>
        </w:rPr>
        <w:t>mu ř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>zeni dolož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 xml:space="preserve"> doklady o</w:t>
      </w:r>
      <w:r w:rsidR="000529E8">
        <w:rPr>
          <w:rFonts w:eastAsiaTheme="minorHAnsi" w:cs="Calibri"/>
          <w:lang w:eastAsia="en-US"/>
        </w:rPr>
        <w:t xml:space="preserve"> </w:t>
      </w:r>
      <w:r w:rsidRPr="00895939">
        <w:rPr>
          <w:rFonts w:asciiTheme="minorHAnsi" w:eastAsiaTheme="minorHAnsi" w:hAnsiTheme="minorHAnsi" w:cstheme="minorHAnsi"/>
          <w:lang w:eastAsia="en-US"/>
        </w:rPr>
        <w:t>způsobu likvidace odpadů. Při prov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děn</w:t>
      </w:r>
      <w:r w:rsidR="000529E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stavby a nakl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0529E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 odpady se zhotovitel mus</w:t>
      </w:r>
      <w:r w:rsidR="000529E8">
        <w:rPr>
          <w:rFonts w:asciiTheme="minorHAnsi" w:eastAsiaTheme="minorHAnsi" w:hAnsiTheme="minorHAnsi" w:cstheme="minorHAnsi"/>
          <w:lang w:eastAsia="en-US"/>
        </w:rPr>
        <w:t xml:space="preserve">í </w:t>
      </w:r>
      <w:proofErr w:type="gramStart"/>
      <w:r w:rsidRPr="00895939">
        <w:rPr>
          <w:rFonts w:asciiTheme="minorHAnsi" w:eastAsiaTheme="minorHAnsi" w:hAnsiTheme="minorHAnsi" w:cstheme="minorHAnsi"/>
          <w:lang w:eastAsia="en-US"/>
        </w:rPr>
        <w:t>ř</w:t>
      </w:r>
      <w:r w:rsidR="00680D5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dit :</w:t>
      </w:r>
      <w:proofErr w:type="gramEnd"/>
    </w:p>
    <w:p w14:paraId="20B7E10B" w14:textId="0FBCDD5B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Z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kon č. 541/2020 Sb. o odpadech;</w:t>
      </w:r>
    </w:p>
    <w:p w14:paraId="49412874" w14:textId="005AD9D3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Z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kon č. 477/2001 Sb. obalech v platn</w:t>
      </w:r>
      <w:r w:rsidR="000529E8">
        <w:rPr>
          <w:rFonts w:asciiTheme="minorHAnsi" w:eastAsiaTheme="minorHAnsi" w:hAnsiTheme="minorHAnsi" w:cstheme="minorHAnsi"/>
          <w:lang w:eastAsia="en-US"/>
        </w:rPr>
        <w:t>é</w:t>
      </w:r>
      <w:r w:rsidRPr="00895939">
        <w:rPr>
          <w:rFonts w:asciiTheme="minorHAnsi" w:eastAsiaTheme="minorHAnsi" w:hAnsiTheme="minorHAnsi" w:cstheme="minorHAnsi"/>
          <w:lang w:eastAsia="en-US"/>
        </w:rPr>
        <w:t>m zněni;</w:t>
      </w:r>
    </w:p>
    <w:p w14:paraId="63B9D297" w14:textId="4E00B8C0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8/2021 Sb., Katalog odpadů;</w:t>
      </w:r>
    </w:p>
    <w:p w14:paraId="6AD0CCA2" w14:textId="351DCE6B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273/2021 Sb. o podrobnostech nakl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 odpady;</w:t>
      </w:r>
    </w:p>
    <w:p w14:paraId="674764A0" w14:textId="4F865713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Ministerstva životn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ho prostřed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č. 294/2005 Sb. o podm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nk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ch ukl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odpadů na skl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dk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ch;</w:t>
      </w:r>
    </w:p>
    <w:p w14:paraId="7DFAEC16" w14:textId="36A77DBC" w:rsidR="00FF12AF" w:rsidRDefault="00AF5324" w:rsidP="00CC4B48">
      <w:pPr>
        <w:pStyle w:val="Nadpis2"/>
        <w:pBdr>
          <w:bottom w:val="single" w:sz="4" w:space="0" w:color="auto"/>
        </w:pBdr>
      </w:pPr>
      <w:bookmarkStart w:id="215" w:name="_Hlk128854661"/>
      <w:bookmarkStart w:id="216" w:name="_Hlk166789610"/>
      <w:bookmarkStart w:id="217" w:name="_Toc187326750"/>
      <w:r>
        <w:t>Předpisy a normy</w:t>
      </w:r>
      <w:bookmarkEnd w:id="215"/>
      <w:bookmarkEnd w:id="217"/>
    </w:p>
    <w:bookmarkEnd w:id="216"/>
    <w:p w14:paraId="79E7DA21" w14:textId="55F27B16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montáži a provozu zařízení musí být respektovány platné právní předpisy, vyhlášky a normy ČSN k zajištění BOZP, které se týkají projektovaného stavebního objektu</w:t>
      </w:r>
      <w:r w:rsidR="005E3E6D">
        <w:rPr>
          <w:rFonts w:asciiTheme="minorHAnsi" w:hAnsiTheme="minorHAnsi" w:cstheme="minorHAnsi"/>
          <w:sz w:val="24"/>
          <w:szCs w:val="24"/>
        </w:rPr>
        <w:t xml:space="preserve"> a to vč. vnitřních předpisů</w:t>
      </w:r>
      <w:r w:rsidR="002A3BCA">
        <w:rPr>
          <w:rFonts w:asciiTheme="minorHAnsi" w:hAnsiTheme="minorHAnsi" w:cstheme="minorHAnsi"/>
          <w:sz w:val="24"/>
          <w:szCs w:val="24"/>
        </w:rPr>
        <w:t>:</w:t>
      </w:r>
    </w:p>
    <w:p w14:paraId="764D35FE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Předpisy k zajištění BOZP dodavatele</w:t>
      </w:r>
    </w:p>
    <w:p w14:paraId="186D9020" w14:textId="71432340" w:rsidR="00FF12AF" w:rsidRPr="00FB0437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  <w:i/>
        </w:rPr>
      </w:pPr>
      <w:r w:rsidRPr="00AF5324">
        <w:rPr>
          <w:rFonts w:asciiTheme="minorHAnsi" w:hAnsiTheme="minorHAnsi" w:cstheme="minorHAnsi"/>
        </w:rPr>
        <w:t>Předpisy k zajištění BOP provozovatele</w:t>
      </w:r>
    </w:p>
    <w:p w14:paraId="2056A205" w14:textId="41FC50D2" w:rsidR="00AF5324" w:rsidRPr="006F5B37" w:rsidRDefault="00AF5324" w:rsidP="00757638">
      <w:pPr>
        <w:pStyle w:val="Nadpis2"/>
      </w:pPr>
      <w:bookmarkStart w:id="218" w:name="_Toc187326751"/>
      <w:r>
        <w:lastRenderedPageBreak/>
        <w:t>BOZP při výstavbě</w:t>
      </w:r>
      <w:bookmarkEnd w:id="218"/>
    </w:p>
    <w:p w14:paraId="0E75DDC3" w14:textId="5AC93AC9" w:rsidR="00FF12AF" w:rsidRDefault="00FF12AF" w:rsidP="00CC4B48"/>
    <w:p w14:paraId="7E6BF765" w14:textId="77777777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výstavbě musí být dodržen technologický postup montáže zpracovaný dodavatelskou organizací, jedná se zejména o:</w:t>
      </w:r>
    </w:p>
    <w:p w14:paraId="0EFEC6BF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 xml:space="preserve">používání vhodných montážních prostředků </w:t>
      </w:r>
    </w:p>
    <w:p w14:paraId="5F1B33F9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používání ochranných pracovních prostředků a vybavení</w:t>
      </w:r>
    </w:p>
    <w:p w14:paraId="31A5C634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montážní pracoviště musí být provedeno v souladu s projektovou dokumentací, vyklizeno a připraveno k montáži</w:t>
      </w:r>
    </w:p>
    <w:p w14:paraId="3FB17E33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v montážním prostoru není přípustné provádět jiné činnosti bez souhlasu vedoucího montáže</w:t>
      </w:r>
    </w:p>
    <w:p w14:paraId="1743450B" w14:textId="77777777" w:rsidR="00AF5324" w:rsidRPr="00AF5324" w:rsidRDefault="00AF5324" w:rsidP="00CF4FC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Za BOZP odpovídají vedoucí pracovníci na všech stupních řízení (Zákoník práce).</w:t>
      </w:r>
    </w:p>
    <w:p w14:paraId="0CAE0D2C" w14:textId="77777777" w:rsidR="00BA1042" w:rsidRPr="00937D99" w:rsidRDefault="00BA1042"/>
    <w:sectPr w:rsidR="00BA1042" w:rsidRPr="00937D99" w:rsidSect="00355297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418" w:right="851" w:bottom="1134" w:left="1191" w:header="284" w:footer="22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37F9D4" w14:textId="77777777" w:rsidR="00C84967" w:rsidRDefault="00C84967">
      <w:r>
        <w:separator/>
      </w:r>
    </w:p>
  </w:endnote>
  <w:endnote w:type="continuationSeparator" w:id="0">
    <w:p w14:paraId="5490AD68" w14:textId="77777777" w:rsidR="00C84967" w:rsidRDefault="00C849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03779816"/>
      <w:docPartObj>
        <w:docPartGallery w:val="Page Numbers (Bottom of Page)"/>
        <w:docPartUnique/>
      </w:docPartObj>
    </w:sdtPr>
    <w:sdtEndPr/>
    <w:sdtContent>
      <w:p w14:paraId="549EAEF7" w14:textId="77777777" w:rsidR="00100DF0" w:rsidRDefault="00100DF0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14:paraId="66AB0EB2" w14:textId="77777777" w:rsidR="00100DF0" w:rsidRDefault="00100DF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3C777" w14:textId="7A501160" w:rsidR="00100DF0" w:rsidRPr="00801A9C" w:rsidRDefault="00100DF0" w:rsidP="000B1ECA">
    <w:pPr>
      <w:pStyle w:val="Zhlav"/>
      <w:jc w:val="right"/>
      <w:rPr>
        <w:rFonts w:ascii="Arial" w:hAnsi="Arial"/>
        <w:sz w:val="16"/>
        <w:szCs w:val="16"/>
      </w:rPr>
    </w:pPr>
  </w:p>
  <w:p w14:paraId="2D080560" w14:textId="77777777" w:rsidR="00100DF0" w:rsidRDefault="00100DF0" w:rsidP="00C8493F">
    <w:pPr>
      <w:pStyle w:val="Zhlav"/>
      <w:ind w:right="-342"/>
      <w:jc w:val="right"/>
      <w:rPr>
        <w:rFonts w:ascii="Arial" w:hAnsi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0C948F" w14:textId="77777777" w:rsidR="00C84967" w:rsidRDefault="00C84967">
      <w:r>
        <w:separator/>
      </w:r>
    </w:p>
  </w:footnote>
  <w:footnote w:type="continuationSeparator" w:id="0">
    <w:p w14:paraId="40B7C84A" w14:textId="77777777" w:rsidR="00C84967" w:rsidRDefault="00C849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A71716" w14:textId="2FDE6764" w:rsidR="007E6F78" w:rsidRDefault="007E6F78" w:rsidP="00156FD5">
    <w:pPr>
      <w:pStyle w:val="Zhlav"/>
      <w:jc w:val="left"/>
      <w:rPr>
        <w:b/>
        <w:color w:val="FF0000"/>
        <w:sz w:val="18"/>
        <w:szCs w:val="18"/>
      </w:rPr>
    </w:pPr>
    <w:bookmarkStart w:id="219" w:name="_Hlk128863963"/>
    <w:bookmarkStart w:id="220" w:name="_Hlk128864026"/>
    <w:r w:rsidRPr="007E6F78">
      <w:rPr>
        <w:b/>
        <w:color w:val="FF0000"/>
        <w:sz w:val="18"/>
        <w:szCs w:val="18"/>
      </w:rPr>
      <w:t xml:space="preserve">Nemocnice </w:t>
    </w:r>
    <w:r w:rsidR="00797E42">
      <w:rPr>
        <w:b/>
        <w:color w:val="FF0000"/>
        <w:sz w:val="18"/>
        <w:szCs w:val="18"/>
      </w:rPr>
      <w:t>Frýdek-Místek</w:t>
    </w:r>
    <w:r w:rsidRPr="007E6F78">
      <w:rPr>
        <w:b/>
        <w:color w:val="FF0000"/>
        <w:sz w:val="18"/>
        <w:szCs w:val="18"/>
      </w:rPr>
      <w:t xml:space="preserve"> </w:t>
    </w:r>
  </w:p>
  <w:p w14:paraId="4BBAB80B" w14:textId="1AAFB989" w:rsidR="00100DF0" w:rsidRDefault="00100DF0" w:rsidP="00156FD5">
    <w:pPr>
      <w:pStyle w:val="Zhlav"/>
      <w:jc w:val="left"/>
      <w:rPr>
        <w:color w:val="FF0000"/>
        <w:sz w:val="18"/>
        <w:szCs w:val="18"/>
      </w:rPr>
    </w:pPr>
    <w:r w:rsidRPr="00B32C80">
      <w:rPr>
        <w:color w:val="FF0000"/>
        <w:sz w:val="18"/>
        <w:szCs w:val="18"/>
      </w:rPr>
      <w:t>D.1.</w:t>
    </w:r>
    <w:r>
      <w:rPr>
        <w:color w:val="FF0000"/>
        <w:sz w:val="18"/>
        <w:szCs w:val="18"/>
      </w:rPr>
      <w:t>4</w:t>
    </w:r>
    <w:r w:rsidRPr="00B32C80">
      <w:rPr>
        <w:color w:val="FF0000"/>
        <w:sz w:val="18"/>
        <w:szCs w:val="18"/>
      </w:rPr>
      <w:t>.</w:t>
    </w:r>
    <w:r w:rsidR="007E6F78">
      <w:rPr>
        <w:color w:val="FF0000"/>
        <w:sz w:val="18"/>
        <w:szCs w:val="18"/>
      </w:rPr>
      <w:t>4</w:t>
    </w:r>
    <w:r>
      <w:rPr>
        <w:color w:val="FF0000"/>
        <w:sz w:val="18"/>
        <w:szCs w:val="18"/>
      </w:rPr>
      <w:t>.</w:t>
    </w:r>
    <w:proofErr w:type="gramStart"/>
    <w:r w:rsidR="00B9698E">
      <w:rPr>
        <w:color w:val="FF0000"/>
        <w:sz w:val="18"/>
        <w:szCs w:val="18"/>
      </w:rPr>
      <w:t>A</w:t>
    </w:r>
    <w:r>
      <w:rPr>
        <w:color w:val="FF0000"/>
        <w:sz w:val="18"/>
        <w:szCs w:val="18"/>
      </w:rPr>
      <w:t>101</w:t>
    </w:r>
    <w:r w:rsidRPr="00B32C80">
      <w:rPr>
        <w:color w:val="FF0000"/>
        <w:sz w:val="18"/>
        <w:szCs w:val="18"/>
      </w:rPr>
      <w:t xml:space="preserve"> - Elektroinstalace</w:t>
    </w:r>
    <w:proofErr w:type="gramEnd"/>
    <w:r w:rsidRPr="00B32C80">
      <w:rPr>
        <w:color w:val="FF0000"/>
        <w:sz w:val="18"/>
        <w:szCs w:val="18"/>
      </w:rPr>
      <w:t xml:space="preserve"> - </w:t>
    </w:r>
    <w:r w:rsidR="007E6F78" w:rsidRPr="007E6F78">
      <w:rPr>
        <w:color w:val="FF0000"/>
        <w:sz w:val="18"/>
        <w:szCs w:val="18"/>
      </w:rPr>
      <w:t xml:space="preserve">Rekonstrukce </w:t>
    </w:r>
    <w:r w:rsidR="00797E42">
      <w:rPr>
        <w:color w:val="FF0000"/>
        <w:sz w:val="18"/>
        <w:szCs w:val="18"/>
      </w:rPr>
      <w:t>dětského oddělení</w:t>
    </w:r>
    <w:r w:rsidR="007E6F78" w:rsidRPr="007E6F78">
      <w:rPr>
        <w:color w:val="FF0000"/>
        <w:sz w:val="18"/>
        <w:szCs w:val="18"/>
      </w:rPr>
      <w:t xml:space="preserve"> v Nemocnici </w:t>
    </w:r>
    <w:r w:rsidR="00797E42">
      <w:rPr>
        <w:color w:val="FF0000"/>
        <w:sz w:val="18"/>
        <w:szCs w:val="18"/>
      </w:rPr>
      <w:t>Frýdek-Místek</w:t>
    </w:r>
  </w:p>
  <w:p w14:paraId="05DFECDC" w14:textId="2D5762EF" w:rsidR="00DD76B7" w:rsidRPr="00156FD5" w:rsidRDefault="00DD76B7" w:rsidP="00156FD5">
    <w:pPr>
      <w:pStyle w:val="Zhlav"/>
      <w:jc w:val="left"/>
      <w:rPr>
        <w:b/>
        <w:color w:val="FF0000"/>
        <w:sz w:val="18"/>
        <w:szCs w:val="18"/>
      </w:rPr>
    </w:pPr>
    <w:r>
      <w:rPr>
        <w:color w:val="FF0000"/>
        <w:sz w:val="18"/>
        <w:szCs w:val="18"/>
      </w:rPr>
      <w:t>DP</w:t>
    </w:r>
    <w:r w:rsidR="00384C25">
      <w:rPr>
        <w:color w:val="FF0000"/>
        <w:sz w:val="18"/>
        <w:szCs w:val="18"/>
      </w:rPr>
      <w:t>S</w:t>
    </w:r>
  </w:p>
  <w:bookmarkEnd w:id="219"/>
  <w:bookmarkEnd w:id="220"/>
  <w:p w14:paraId="2F4D0C70" w14:textId="77777777" w:rsidR="00100DF0" w:rsidRDefault="00100DF0" w:rsidP="00AD753F">
    <w:pPr>
      <w:pStyle w:val="Zhlav"/>
    </w:pPr>
    <w:r w:rsidRPr="00B32C80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C555E9E" wp14:editId="73613865">
              <wp:simplePos x="0" y="0"/>
              <wp:positionH relativeFrom="column">
                <wp:posOffset>-51435</wp:posOffset>
              </wp:positionH>
              <wp:positionV relativeFrom="paragraph">
                <wp:posOffset>48895</wp:posOffset>
              </wp:positionV>
              <wp:extent cx="6343650" cy="0"/>
              <wp:effectExtent l="0" t="19050" r="19050" b="19050"/>
              <wp:wrapSquare wrapText="bothSides"/>
              <wp:docPr id="1" name="Přímá spojnice se šipkou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365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C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243F60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E414B2" id="_x0000_t32" coordsize="21600,21600" o:spt="32" o:oned="t" path="m,l21600,21600e" filled="f">
              <v:path arrowok="t" fillok="f" o:connecttype="none"/>
              <o:lock v:ext="edit" shapetype="t"/>
            </v:shapetype>
            <v:shape id="Přímá spojnice se šipkou 1" o:spid="_x0000_s1026" type="#_x0000_t32" style="position:absolute;margin-left:-4.05pt;margin-top:3.85pt;width:499.5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" strokecolor="#c00000" strokeweight="3pt">
              <v:shadow color="#243f60" opacity=".5" offset="1pt"/>
              <w10:wrap type="squar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A6D19D" w14:textId="6CB7837D" w:rsidR="00100DF0" w:rsidRDefault="00100DF0" w:rsidP="008401A5">
    <w:pPr>
      <w:pStyle w:val="Zhlav"/>
      <w:ind w:right="-342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</w:abstractNum>
  <w:abstractNum w:abstractNumId="1" w15:restartNumberingAfterBreak="0">
    <w:nsid w:val="0470739F"/>
    <w:multiLevelType w:val="hybridMultilevel"/>
    <w:tmpl w:val="BC0A72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D67341"/>
    <w:multiLevelType w:val="hybridMultilevel"/>
    <w:tmpl w:val="2AE4BA48"/>
    <w:lvl w:ilvl="0" w:tplc="DBC6F2FA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EE80B9D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0BA5892"/>
    <w:multiLevelType w:val="hybridMultilevel"/>
    <w:tmpl w:val="41F4989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392A75"/>
    <w:multiLevelType w:val="hybridMultilevel"/>
    <w:tmpl w:val="E8C42F7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655556"/>
    <w:multiLevelType w:val="hybridMultilevel"/>
    <w:tmpl w:val="1CECE718"/>
    <w:lvl w:ilvl="0" w:tplc="0405000F">
      <w:start w:val="1"/>
      <w:numFmt w:val="decimal"/>
      <w:lvlText w:val="%1."/>
      <w:lvlJc w:val="left"/>
      <w:pPr>
        <w:tabs>
          <w:tab w:val="num" w:pos="1602"/>
        </w:tabs>
        <w:ind w:left="1602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322"/>
        </w:tabs>
        <w:ind w:left="2322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042"/>
        </w:tabs>
        <w:ind w:left="3042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762"/>
        </w:tabs>
        <w:ind w:left="3762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482"/>
        </w:tabs>
        <w:ind w:left="4482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202"/>
        </w:tabs>
        <w:ind w:left="5202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922"/>
        </w:tabs>
        <w:ind w:left="5922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642"/>
        </w:tabs>
        <w:ind w:left="6642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362"/>
        </w:tabs>
        <w:ind w:left="7362" w:hanging="180"/>
      </w:pPr>
    </w:lvl>
  </w:abstractNum>
  <w:abstractNum w:abstractNumId="7" w15:restartNumberingAfterBreak="0">
    <w:nsid w:val="28684BFE"/>
    <w:multiLevelType w:val="hybridMultilevel"/>
    <w:tmpl w:val="24C4FA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47C65"/>
    <w:multiLevelType w:val="hybridMultilevel"/>
    <w:tmpl w:val="E0C481C6"/>
    <w:lvl w:ilvl="0" w:tplc="71262564">
      <w:start w:val="2"/>
      <w:numFmt w:val="decimal"/>
      <w:lvlText w:val="%1-"/>
      <w:lvlJc w:val="left"/>
      <w:pPr>
        <w:tabs>
          <w:tab w:val="num" w:pos="4620"/>
        </w:tabs>
        <w:ind w:left="46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5340"/>
        </w:tabs>
        <w:ind w:left="53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6060"/>
        </w:tabs>
        <w:ind w:left="60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6780"/>
        </w:tabs>
        <w:ind w:left="67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7500"/>
        </w:tabs>
        <w:ind w:left="75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8220"/>
        </w:tabs>
        <w:ind w:left="82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8940"/>
        </w:tabs>
        <w:ind w:left="89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9660"/>
        </w:tabs>
        <w:ind w:left="96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10380"/>
        </w:tabs>
        <w:ind w:left="10380" w:hanging="180"/>
      </w:pPr>
    </w:lvl>
  </w:abstractNum>
  <w:abstractNum w:abstractNumId="9" w15:restartNumberingAfterBreak="0">
    <w:nsid w:val="34944CB7"/>
    <w:multiLevelType w:val="hybridMultilevel"/>
    <w:tmpl w:val="8DBCCED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E86223"/>
    <w:multiLevelType w:val="hybridMultilevel"/>
    <w:tmpl w:val="2BAA812E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56C3C31"/>
    <w:multiLevelType w:val="hybridMultilevel"/>
    <w:tmpl w:val="BA34CFA0"/>
    <w:lvl w:ilvl="0" w:tplc="04050001">
      <w:start w:val="1"/>
      <w:numFmt w:val="bullet"/>
      <w:lvlText w:val=""/>
      <w:lvlJc w:val="left"/>
      <w:pPr>
        <w:tabs>
          <w:tab w:val="num" w:pos="856"/>
        </w:tabs>
        <w:ind w:left="85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76"/>
        </w:tabs>
        <w:ind w:left="157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96"/>
        </w:tabs>
        <w:ind w:left="229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16"/>
        </w:tabs>
        <w:ind w:left="301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36"/>
        </w:tabs>
        <w:ind w:left="373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56"/>
        </w:tabs>
        <w:ind w:left="445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76"/>
        </w:tabs>
        <w:ind w:left="517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96"/>
        </w:tabs>
        <w:ind w:left="589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16"/>
        </w:tabs>
        <w:ind w:left="6616" w:hanging="360"/>
      </w:pPr>
      <w:rPr>
        <w:rFonts w:ascii="Wingdings" w:hAnsi="Wingdings" w:hint="default"/>
      </w:rPr>
    </w:lvl>
  </w:abstractNum>
  <w:abstractNum w:abstractNumId="12" w15:restartNumberingAfterBreak="0">
    <w:nsid w:val="358D0E75"/>
    <w:multiLevelType w:val="hybridMultilevel"/>
    <w:tmpl w:val="F528AC0C"/>
    <w:lvl w:ilvl="0" w:tplc="249CDE86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66505E"/>
    <w:multiLevelType w:val="multilevel"/>
    <w:tmpl w:val="0714FB28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3E4E7376"/>
    <w:multiLevelType w:val="hybridMultilevel"/>
    <w:tmpl w:val="6928C59A"/>
    <w:lvl w:ilvl="0" w:tplc="87D69BD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EC293A"/>
    <w:multiLevelType w:val="hybridMultilevel"/>
    <w:tmpl w:val="BEA2F32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425729"/>
    <w:multiLevelType w:val="hybridMultilevel"/>
    <w:tmpl w:val="258E035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00228B"/>
    <w:multiLevelType w:val="hybridMultilevel"/>
    <w:tmpl w:val="4104A3E0"/>
    <w:lvl w:ilvl="0" w:tplc="B204D75A">
      <w:start w:val="1"/>
      <w:numFmt w:val="lowerLetter"/>
      <w:lvlText w:val="%1)"/>
      <w:lvlJc w:val="left"/>
      <w:pPr>
        <w:tabs>
          <w:tab w:val="num" w:pos="870"/>
        </w:tabs>
        <w:ind w:left="8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18" w15:restartNumberingAfterBreak="0">
    <w:nsid w:val="4B0B2C4F"/>
    <w:multiLevelType w:val="hybridMultilevel"/>
    <w:tmpl w:val="8256B6B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084553"/>
    <w:multiLevelType w:val="hybridMultilevel"/>
    <w:tmpl w:val="A2FE5AE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B6490B"/>
    <w:multiLevelType w:val="hybridMultilevel"/>
    <w:tmpl w:val="5FE09C6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CF6C2E"/>
    <w:multiLevelType w:val="hybridMultilevel"/>
    <w:tmpl w:val="F43E8B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4E64E0C"/>
    <w:multiLevelType w:val="hybridMultilevel"/>
    <w:tmpl w:val="B48CEC3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F92464"/>
    <w:multiLevelType w:val="singleLevel"/>
    <w:tmpl w:val="0405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4" w15:restartNumberingAfterBreak="0">
    <w:nsid w:val="5AA81E04"/>
    <w:multiLevelType w:val="hybridMultilevel"/>
    <w:tmpl w:val="715E98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487F50"/>
    <w:multiLevelType w:val="singleLevel"/>
    <w:tmpl w:val="FC3873D8"/>
    <w:lvl w:ilvl="0">
      <w:start w:val="66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 w15:restartNumberingAfterBreak="0">
    <w:nsid w:val="60B71EE2"/>
    <w:multiLevelType w:val="singleLevel"/>
    <w:tmpl w:val="D20CD7B2"/>
    <w:lvl w:ilvl="0">
      <w:start w:val="2"/>
      <w:numFmt w:val="decimal"/>
      <w:lvlText w:val="%1-"/>
      <w:lvlJc w:val="left"/>
      <w:pPr>
        <w:tabs>
          <w:tab w:val="num" w:pos="3615"/>
        </w:tabs>
        <w:ind w:left="3615" w:hanging="360"/>
      </w:pPr>
      <w:rPr>
        <w:rFonts w:hint="default"/>
      </w:rPr>
    </w:lvl>
  </w:abstractNum>
  <w:abstractNum w:abstractNumId="27" w15:restartNumberingAfterBreak="0">
    <w:nsid w:val="60E27D91"/>
    <w:multiLevelType w:val="hybridMultilevel"/>
    <w:tmpl w:val="CC627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59A1DEF"/>
    <w:multiLevelType w:val="hybridMultilevel"/>
    <w:tmpl w:val="17021486"/>
    <w:lvl w:ilvl="0" w:tplc="FADC866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952678"/>
    <w:multiLevelType w:val="hybridMultilevel"/>
    <w:tmpl w:val="4C6670E2"/>
    <w:lvl w:ilvl="0" w:tplc="84227712">
      <w:start w:val="3"/>
      <w:numFmt w:val="bullet"/>
      <w:lvlText w:val="-"/>
      <w:lvlJc w:val="left"/>
      <w:pPr>
        <w:ind w:left="4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0" w15:restartNumberingAfterBreak="0">
    <w:nsid w:val="6C83203B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 w15:restartNumberingAfterBreak="0">
    <w:nsid w:val="6C9B54AC"/>
    <w:multiLevelType w:val="hybridMultilevel"/>
    <w:tmpl w:val="D842F1D6"/>
    <w:lvl w:ilvl="0" w:tplc="A8B6D0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04E3D85"/>
    <w:multiLevelType w:val="hybridMultilevel"/>
    <w:tmpl w:val="E7D2E4FA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0CE5105"/>
    <w:multiLevelType w:val="hybridMultilevel"/>
    <w:tmpl w:val="02AE4860"/>
    <w:lvl w:ilvl="0" w:tplc="A5D21B9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15F2979"/>
    <w:multiLevelType w:val="hybridMultilevel"/>
    <w:tmpl w:val="9CCCED9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4A5FC5"/>
    <w:multiLevelType w:val="singleLevel"/>
    <w:tmpl w:val="FADC8662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6" w15:restartNumberingAfterBreak="0">
    <w:nsid w:val="79546CD2"/>
    <w:multiLevelType w:val="hybridMultilevel"/>
    <w:tmpl w:val="659ED4C4"/>
    <w:lvl w:ilvl="0" w:tplc="9BA46000">
      <w:start w:val="4"/>
      <w:numFmt w:val="bullet"/>
      <w:lvlText w:val="–"/>
      <w:lvlJc w:val="left"/>
      <w:pPr>
        <w:ind w:left="465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abstractNum w:abstractNumId="37" w15:restartNumberingAfterBreak="0">
    <w:nsid w:val="7CB15EDA"/>
    <w:multiLevelType w:val="hybridMultilevel"/>
    <w:tmpl w:val="C17647A4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D0920BF"/>
    <w:multiLevelType w:val="hybridMultilevel"/>
    <w:tmpl w:val="E7D2E4F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7D307E4A"/>
    <w:multiLevelType w:val="hybridMultilevel"/>
    <w:tmpl w:val="7E5E6B78"/>
    <w:lvl w:ilvl="0" w:tplc="B0AC426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D243D3"/>
    <w:multiLevelType w:val="hybridMultilevel"/>
    <w:tmpl w:val="628877F4"/>
    <w:lvl w:ilvl="0" w:tplc="46BC23B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6056389">
    <w:abstractNumId w:val="25"/>
  </w:num>
  <w:num w:numId="2" w16cid:durableId="2059863000">
    <w:abstractNumId w:val="38"/>
  </w:num>
  <w:num w:numId="3" w16cid:durableId="2118329341">
    <w:abstractNumId w:val="32"/>
  </w:num>
  <w:num w:numId="4" w16cid:durableId="290207505">
    <w:abstractNumId w:val="6"/>
  </w:num>
  <w:num w:numId="5" w16cid:durableId="1306274307">
    <w:abstractNumId w:val="2"/>
  </w:num>
  <w:num w:numId="6" w16cid:durableId="1413118222">
    <w:abstractNumId w:val="30"/>
  </w:num>
  <w:num w:numId="7" w16cid:durableId="70125952">
    <w:abstractNumId w:val="35"/>
  </w:num>
  <w:num w:numId="8" w16cid:durableId="2093550033">
    <w:abstractNumId w:val="26"/>
  </w:num>
  <w:num w:numId="9" w16cid:durableId="496844291">
    <w:abstractNumId w:val="8"/>
  </w:num>
  <w:num w:numId="10" w16cid:durableId="1747877094">
    <w:abstractNumId w:val="37"/>
  </w:num>
  <w:num w:numId="11" w16cid:durableId="1322582532">
    <w:abstractNumId w:val="23"/>
  </w:num>
  <w:num w:numId="12" w16cid:durableId="1688673175">
    <w:abstractNumId w:val="3"/>
  </w:num>
  <w:num w:numId="13" w16cid:durableId="1826584112">
    <w:abstractNumId w:val="33"/>
  </w:num>
  <w:num w:numId="14" w16cid:durableId="315107072">
    <w:abstractNumId w:val="39"/>
  </w:num>
  <w:num w:numId="15" w16cid:durableId="1027367719">
    <w:abstractNumId w:val="10"/>
  </w:num>
  <w:num w:numId="16" w16cid:durableId="553854082">
    <w:abstractNumId w:val="17"/>
  </w:num>
  <w:num w:numId="17" w16cid:durableId="767194804">
    <w:abstractNumId w:val="12"/>
  </w:num>
  <w:num w:numId="18" w16cid:durableId="1158376378">
    <w:abstractNumId w:val="18"/>
  </w:num>
  <w:num w:numId="19" w16cid:durableId="2055040254">
    <w:abstractNumId w:val="13"/>
  </w:num>
  <w:num w:numId="20" w16cid:durableId="529532837">
    <w:abstractNumId w:val="9"/>
  </w:num>
  <w:num w:numId="21" w16cid:durableId="51469568">
    <w:abstractNumId w:val="20"/>
  </w:num>
  <w:num w:numId="22" w16cid:durableId="816071193">
    <w:abstractNumId w:val="11"/>
  </w:num>
  <w:num w:numId="23" w16cid:durableId="821241152">
    <w:abstractNumId w:val="27"/>
  </w:num>
  <w:num w:numId="24" w16cid:durableId="2014916838">
    <w:abstractNumId w:val="21"/>
  </w:num>
  <w:num w:numId="25" w16cid:durableId="1959288863">
    <w:abstractNumId w:val="1"/>
  </w:num>
  <w:num w:numId="26" w16cid:durableId="41826375">
    <w:abstractNumId w:val="31"/>
  </w:num>
  <w:num w:numId="27" w16cid:durableId="1914273050">
    <w:abstractNumId w:val="28"/>
  </w:num>
  <w:num w:numId="28" w16cid:durableId="1427387936">
    <w:abstractNumId w:val="7"/>
  </w:num>
  <w:num w:numId="29" w16cid:durableId="372119344">
    <w:abstractNumId w:val="24"/>
  </w:num>
  <w:num w:numId="30" w16cid:durableId="1258750760">
    <w:abstractNumId w:val="4"/>
  </w:num>
  <w:num w:numId="31" w16cid:durableId="508181950">
    <w:abstractNumId w:val="34"/>
  </w:num>
  <w:num w:numId="32" w16cid:durableId="990864414">
    <w:abstractNumId w:val="16"/>
  </w:num>
  <w:num w:numId="33" w16cid:durableId="186064329">
    <w:abstractNumId w:val="22"/>
  </w:num>
  <w:num w:numId="34" w16cid:durableId="573245512">
    <w:abstractNumId w:val="15"/>
  </w:num>
  <w:num w:numId="35" w16cid:durableId="1380855926">
    <w:abstractNumId w:val="19"/>
  </w:num>
  <w:num w:numId="36" w16cid:durableId="44570935">
    <w:abstractNumId w:val="5"/>
  </w:num>
  <w:num w:numId="37" w16cid:durableId="2134056275">
    <w:abstractNumId w:val="13"/>
  </w:num>
  <w:num w:numId="38" w16cid:durableId="151600377">
    <w:abstractNumId w:val="13"/>
  </w:num>
  <w:num w:numId="39" w16cid:durableId="41443644">
    <w:abstractNumId w:val="13"/>
  </w:num>
  <w:num w:numId="40" w16cid:durableId="94327350">
    <w:abstractNumId w:val="13"/>
  </w:num>
  <w:num w:numId="41" w16cid:durableId="997615636">
    <w:abstractNumId w:val="40"/>
  </w:num>
  <w:num w:numId="42" w16cid:durableId="1159884566">
    <w:abstractNumId w:val="0"/>
  </w:num>
  <w:num w:numId="43" w16cid:durableId="1279797192">
    <w:abstractNumId w:val="36"/>
  </w:num>
  <w:num w:numId="44" w16cid:durableId="113135647">
    <w:abstractNumId w:val="13"/>
  </w:num>
  <w:num w:numId="45" w16cid:durableId="1380394452">
    <w:abstractNumId w:val="29"/>
  </w:num>
  <w:num w:numId="46" w16cid:durableId="19786252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4B48"/>
    <w:rsid w:val="00003D9E"/>
    <w:rsid w:val="00011B6B"/>
    <w:rsid w:val="00013399"/>
    <w:rsid w:val="0001392A"/>
    <w:rsid w:val="000232BB"/>
    <w:rsid w:val="00023F19"/>
    <w:rsid w:val="00025584"/>
    <w:rsid w:val="000270BB"/>
    <w:rsid w:val="00030F39"/>
    <w:rsid w:val="00037191"/>
    <w:rsid w:val="000437A4"/>
    <w:rsid w:val="00047038"/>
    <w:rsid w:val="000529E8"/>
    <w:rsid w:val="00053092"/>
    <w:rsid w:val="000547B2"/>
    <w:rsid w:val="000568B9"/>
    <w:rsid w:val="00056A4A"/>
    <w:rsid w:val="00060DD9"/>
    <w:rsid w:val="00066128"/>
    <w:rsid w:val="00066971"/>
    <w:rsid w:val="00076BA5"/>
    <w:rsid w:val="000812B9"/>
    <w:rsid w:val="0008236A"/>
    <w:rsid w:val="00090DDD"/>
    <w:rsid w:val="00092A99"/>
    <w:rsid w:val="0009479E"/>
    <w:rsid w:val="000B1ECA"/>
    <w:rsid w:val="000B2934"/>
    <w:rsid w:val="000B55FC"/>
    <w:rsid w:val="000C302C"/>
    <w:rsid w:val="000C422E"/>
    <w:rsid w:val="000C4302"/>
    <w:rsid w:val="000D1A86"/>
    <w:rsid w:val="000D1DE4"/>
    <w:rsid w:val="000D3844"/>
    <w:rsid w:val="000D5445"/>
    <w:rsid w:val="000E0604"/>
    <w:rsid w:val="000E7057"/>
    <w:rsid w:val="000E7644"/>
    <w:rsid w:val="000F10D6"/>
    <w:rsid w:val="000F19DA"/>
    <w:rsid w:val="000F3073"/>
    <w:rsid w:val="00100DF0"/>
    <w:rsid w:val="00102F23"/>
    <w:rsid w:val="001031F5"/>
    <w:rsid w:val="00105A38"/>
    <w:rsid w:val="00107B53"/>
    <w:rsid w:val="0011755C"/>
    <w:rsid w:val="00120598"/>
    <w:rsid w:val="001225A2"/>
    <w:rsid w:val="0012741B"/>
    <w:rsid w:val="001351C0"/>
    <w:rsid w:val="00141330"/>
    <w:rsid w:val="00143B64"/>
    <w:rsid w:val="00145BDA"/>
    <w:rsid w:val="00147D66"/>
    <w:rsid w:val="00151815"/>
    <w:rsid w:val="00152EBF"/>
    <w:rsid w:val="001562CF"/>
    <w:rsid w:val="00156FD5"/>
    <w:rsid w:val="001631B6"/>
    <w:rsid w:val="00163F9D"/>
    <w:rsid w:val="0016418A"/>
    <w:rsid w:val="00166F83"/>
    <w:rsid w:val="001758C8"/>
    <w:rsid w:val="00176AA3"/>
    <w:rsid w:val="001812C1"/>
    <w:rsid w:val="001830DC"/>
    <w:rsid w:val="00185D68"/>
    <w:rsid w:val="0018622A"/>
    <w:rsid w:val="001864FD"/>
    <w:rsid w:val="00186832"/>
    <w:rsid w:val="00187324"/>
    <w:rsid w:val="001959D9"/>
    <w:rsid w:val="00195B4E"/>
    <w:rsid w:val="001A2334"/>
    <w:rsid w:val="001A6A75"/>
    <w:rsid w:val="001B2669"/>
    <w:rsid w:val="001B3CF2"/>
    <w:rsid w:val="001B4402"/>
    <w:rsid w:val="001C1339"/>
    <w:rsid w:val="001C7579"/>
    <w:rsid w:val="001D4F12"/>
    <w:rsid w:val="001E3070"/>
    <w:rsid w:val="001E648E"/>
    <w:rsid w:val="001E7B4D"/>
    <w:rsid w:val="001E7D83"/>
    <w:rsid w:val="001F289F"/>
    <w:rsid w:val="001F658A"/>
    <w:rsid w:val="001F77E8"/>
    <w:rsid w:val="00201455"/>
    <w:rsid w:val="0020638C"/>
    <w:rsid w:val="00207494"/>
    <w:rsid w:val="0021175D"/>
    <w:rsid w:val="00212645"/>
    <w:rsid w:val="00213A03"/>
    <w:rsid w:val="00216A60"/>
    <w:rsid w:val="00226B6F"/>
    <w:rsid w:val="00234002"/>
    <w:rsid w:val="0023459D"/>
    <w:rsid w:val="00234866"/>
    <w:rsid w:val="00237C35"/>
    <w:rsid w:val="00241A9E"/>
    <w:rsid w:val="00241CCE"/>
    <w:rsid w:val="00241EBC"/>
    <w:rsid w:val="002420D0"/>
    <w:rsid w:val="0024256E"/>
    <w:rsid w:val="00257687"/>
    <w:rsid w:val="00272752"/>
    <w:rsid w:val="00273312"/>
    <w:rsid w:val="002865DE"/>
    <w:rsid w:val="0029019E"/>
    <w:rsid w:val="00292C1B"/>
    <w:rsid w:val="00294AFA"/>
    <w:rsid w:val="0029630A"/>
    <w:rsid w:val="002973A2"/>
    <w:rsid w:val="002A1C4D"/>
    <w:rsid w:val="002A3BCA"/>
    <w:rsid w:val="002A70B7"/>
    <w:rsid w:val="002B537A"/>
    <w:rsid w:val="002C0F51"/>
    <w:rsid w:val="002C4FA7"/>
    <w:rsid w:val="002C54C8"/>
    <w:rsid w:val="002C69FE"/>
    <w:rsid w:val="002C7421"/>
    <w:rsid w:val="002C76C7"/>
    <w:rsid w:val="002D1D2F"/>
    <w:rsid w:val="002D20FC"/>
    <w:rsid w:val="002D2BA5"/>
    <w:rsid w:val="002D59E3"/>
    <w:rsid w:val="002F3658"/>
    <w:rsid w:val="002F43BA"/>
    <w:rsid w:val="002F60C0"/>
    <w:rsid w:val="002F632E"/>
    <w:rsid w:val="0030167C"/>
    <w:rsid w:val="00302AFD"/>
    <w:rsid w:val="003042A0"/>
    <w:rsid w:val="00304907"/>
    <w:rsid w:val="0031033C"/>
    <w:rsid w:val="003154E9"/>
    <w:rsid w:val="00315AEB"/>
    <w:rsid w:val="00316B79"/>
    <w:rsid w:val="0032126A"/>
    <w:rsid w:val="003227B9"/>
    <w:rsid w:val="003249D8"/>
    <w:rsid w:val="003250E0"/>
    <w:rsid w:val="00325866"/>
    <w:rsid w:val="00327A58"/>
    <w:rsid w:val="003368E2"/>
    <w:rsid w:val="00337212"/>
    <w:rsid w:val="00342401"/>
    <w:rsid w:val="00343214"/>
    <w:rsid w:val="003457C1"/>
    <w:rsid w:val="0034599A"/>
    <w:rsid w:val="00346BC6"/>
    <w:rsid w:val="00350BDC"/>
    <w:rsid w:val="0035523A"/>
    <w:rsid w:val="00355297"/>
    <w:rsid w:val="00361F03"/>
    <w:rsid w:val="00365357"/>
    <w:rsid w:val="00366193"/>
    <w:rsid w:val="003677A6"/>
    <w:rsid w:val="00372DA1"/>
    <w:rsid w:val="00373F82"/>
    <w:rsid w:val="00381FB0"/>
    <w:rsid w:val="00384C25"/>
    <w:rsid w:val="00387CC7"/>
    <w:rsid w:val="00390348"/>
    <w:rsid w:val="003A0520"/>
    <w:rsid w:val="003A33F4"/>
    <w:rsid w:val="003B715F"/>
    <w:rsid w:val="003C090B"/>
    <w:rsid w:val="003C197F"/>
    <w:rsid w:val="003C235F"/>
    <w:rsid w:val="003D3B8D"/>
    <w:rsid w:val="003D7C89"/>
    <w:rsid w:val="003E3CEE"/>
    <w:rsid w:val="003E698B"/>
    <w:rsid w:val="00400E87"/>
    <w:rsid w:val="00401D67"/>
    <w:rsid w:val="00403FD8"/>
    <w:rsid w:val="004101C3"/>
    <w:rsid w:val="00412BC4"/>
    <w:rsid w:val="004151E3"/>
    <w:rsid w:val="0041579C"/>
    <w:rsid w:val="004160BE"/>
    <w:rsid w:val="00416302"/>
    <w:rsid w:val="00421034"/>
    <w:rsid w:val="004268C5"/>
    <w:rsid w:val="00427F83"/>
    <w:rsid w:val="004301D8"/>
    <w:rsid w:val="00434896"/>
    <w:rsid w:val="00436D48"/>
    <w:rsid w:val="0044281E"/>
    <w:rsid w:val="00447D5A"/>
    <w:rsid w:val="00447D9D"/>
    <w:rsid w:val="00447F8B"/>
    <w:rsid w:val="00450C8C"/>
    <w:rsid w:val="00460239"/>
    <w:rsid w:val="00461857"/>
    <w:rsid w:val="0046205C"/>
    <w:rsid w:val="00462199"/>
    <w:rsid w:val="00462BE2"/>
    <w:rsid w:val="00463080"/>
    <w:rsid w:val="0047433A"/>
    <w:rsid w:val="00476B4F"/>
    <w:rsid w:val="0048546C"/>
    <w:rsid w:val="0049040B"/>
    <w:rsid w:val="0049345B"/>
    <w:rsid w:val="00496817"/>
    <w:rsid w:val="004A03E6"/>
    <w:rsid w:val="004A14AA"/>
    <w:rsid w:val="004A39EA"/>
    <w:rsid w:val="004B21D5"/>
    <w:rsid w:val="004B3305"/>
    <w:rsid w:val="004D57CD"/>
    <w:rsid w:val="004E0A9E"/>
    <w:rsid w:val="004E1D37"/>
    <w:rsid w:val="004E64C4"/>
    <w:rsid w:val="004E67C7"/>
    <w:rsid w:val="004F0BF3"/>
    <w:rsid w:val="00513483"/>
    <w:rsid w:val="005209A0"/>
    <w:rsid w:val="005212FF"/>
    <w:rsid w:val="00531C76"/>
    <w:rsid w:val="00533FB7"/>
    <w:rsid w:val="005341B5"/>
    <w:rsid w:val="005362D3"/>
    <w:rsid w:val="00540572"/>
    <w:rsid w:val="00541758"/>
    <w:rsid w:val="005429B0"/>
    <w:rsid w:val="00544B81"/>
    <w:rsid w:val="00551E0F"/>
    <w:rsid w:val="0056265C"/>
    <w:rsid w:val="00573116"/>
    <w:rsid w:val="0057500C"/>
    <w:rsid w:val="005770E8"/>
    <w:rsid w:val="0057722E"/>
    <w:rsid w:val="00577C96"/>
    <w:rsid w:val="00581D5E"/>
    <w:rsid w:val="00582C43"/>
    <w:rsid w:val="005872C1"/>
    <w:rsid w:val="00593071"/>
    <w:rsid w:val="00593490"/>
    <w:rsid w:val="005936FF"/>
    <w:rsid w:val="00596E63"/>
    <w:rsid w:val="00597610"/>
    <w:rsid w:val="005A0BB7"/>
    <w:rsid w:val="005A3216"/>
    <w:rsid w:val="005A5C2B"/>
    <w:rsid w:val="005B3986"/>
    <w:rsid w:val="005C42F8"/>
    <w:rsid w:val="005C5C7B"/>
    <w:rsid w:val="005D010B"/>
    <w:rsid w:val="005E16EB"/>
    <w:rsid w:val="005E3E6D"/>
    <w:rsid w:val="005E53BD"/>
    <w:rsid w:val="005F4541"/>
    <w:rsid w:val="005F785F"/>
    <w:rsid w:val="00603093"/>
    <w:rsid w:val="00621B89"/>
    <w:rsid w:val="006275CF"/>
    <w:rsid w:val="006279C8"/>
    <w:rsid w:val="006323FC"/>
    <w:rsid w:val="006325CB"/>
    <w:rsid w:val="00634D96"/>
    <w:rsid w:val="00640C37"/>
    <w:rsid w:val="00651E2B"/>
    <w:rsid w:val="00653FB8"/>
    <w:rsid w:val="0066263D"/>
    <w:rsid w:val="00663263"/>
    <w:rsid w:val="00664D23"/>
    <w:rsid w:val="00677F23"/>
    <w:rsid w:val="00680D58"/>
    <w:rsid w:val="00681890"/>
    <w:rsid w:val="0068421E"/>
    <w:rsid w:val="00692A0B"/>
    <w:rsid w:val="0069584B"/>
    <w:rsid w:val="00696FC4"/>
    <w:rsid w:val="0069736F"/>
    <w:rsid w:val="006A1438"/>
    <w:rsid w:val="006B554C"/>
    <w:rsid w:val="006B7A11"/>
    <w:rsid w:val="006C51ED"/>
    <w:rsid w:val="006C580D"/>
    <w:rsid w:val="006D5EBE"/>
    <w:rsid w:val="006D62D2"/>
    <w:rsid w:val="006E23DE"/>
    <w:rsid w:val="006E310B"/>
    <w:rsid w:val="006E41FD"/>
    <w:rsid w:val="006E5F08"/>
    <w:rsid w:val="006F31E0"/>
    <w:rsid w:val="006F51DD"/>
    <w:rsid w:val="006F636D"/>
    <w:rsid w:val="006F71BB"/>
    <w:rsid w:val="006F79DB"/>
    <w:rsid w:val="007036ED"/>
    <w:rsid w:val="00706BD7"/>
    <w:rsid w:val="007118C3"/>
    <w:rsid w:val="007237D7"/>
    <w:rsid w:val="00735A50"/>
    <w:rsid w:val="007370D0"/>
    <w:rsid w:val="007436A0"/>
    <w:rsid w:val="00747ECC"/>
    <w:rsid w:val="00751292"/>
    <w:rsid w:val="00756458"/>
    <w:rsid w:val="0075693A"/>
    <w:rsid w:val="00757638"/>
    <w:rsid w:val="00757A8E"/>
    <w:rsid w:val="00762715"/>
    <w:rsid w:val="00772FC4"/>
    <w:rsid w:val="00774133"/>
    <w:rsid w:val="007754D8"/>
    <w:rsid w:val="00780F56"/>
    <w:rsid w:val="00781D63"/>
    <w:rsid w:val="00782DD5"/>
    <w:rsid w:val="00784E93"/>
    <w:rsid w:val="00785420"/>
    <w:rsid w:val="00785F3C"/>
    <w:rsid w:val="00793691"/>
    <w:rsid w:val="00796AC5"/>
    <w:rsid w:val="00797E42"/>
    <w:rsid w:val="007B2B94"/>
    <w:rsid w:val="007B4C07"/>
    <w:rsid w:val="007B59E5"/>
    <w:rsid w:val="007B6189"/>
    <w:rsid w:val="007B7A81"/>
    <w:rsid w:val="007C25BE"/>
    <w:rsid w:val="007C5871"/>
    <w:rsid w:val="007C66B8"/>
    <w:rsid w:val="007D0B1E"/>
    <w:rsid w:val="007D161A"/>
    <w:rsid w:val="007D44FD"/>
    <w:rsid w:val="007E0640"/>
    <w:rsid w:val="007E0984"/>
    <w:rsid w:val="007E119D"/>
    <w:rsid w:val="007E1726"/>
    <w:rsid w:val="007E3107"/>
    <w:rsid w:val="007E3C1C"/>
    <w:rsid w:val="007E553A"/>
    <w:rsid w:val="007E6F78"/>
    <w:rsid w:val="007F02D5"/>
    <w:rsid w:val="007F29F0"/>
    <w:rsid w:val="007F4755"/>
    <w:rsid w:val="007F6763"/>
    <w:rsid w:val="00801A9C"/>
    <w:rsid w:val="008138E8"/>
    <w:rsid w:val="00817274"/>
    <w:rsid w:val="008177AA"/>
    <w:rsid w:val="00817B18"/>
    <w:rsid w:val="00817B59"/>
    <w:rsid w:val="008215F6"/>
    <w:rsid w:val="00825462"/>
    <w:rsid w:val="00825D75"/>
    <w:rsid w:val="008401A5"/>
    <w:rsid w:val="00840D83"/>
    <w:rsid w:val="008413CE"/>
    <w:rsid w:val="00845425"/>
    <w:rsid w:val="00845C4F"/>
    <w:rsid w:val="0085190E"/>
    <w:rsid w:val="00851949"/>
    <w:rsid w:val="00852B10"/>
    <w:rsid w:val="00861538"/>
    <w:rsid w:val="008621EB"/>
    <w:rsid w:val="008622E8"/>
    <w:rsid w:val="00864CCF"/>
    <w:rsid w:val="00867C7C"/>
    <w:rsid w:val="00867E8C"/>
    <w:rsid w:val="0087195D"/>
    <w:rsid w:val="008756F7"/>
    <w:rsid w:val="00876183"/>
    <w:rsid w:val="0088196C"/>
    <w:rsid w:val="00885083"/>
    <w:rsid w:val="0088519E"/>
    <w:rsid w:val="0088784D"/>
    <w:rsid w:val="00895939"/>
    <w:rsid w:val="008A1E3A"/>
    <w:rsid w:val="008B0A02"/>
    <w:rsid w:val="008B0AF1"/>
    <w:rsid w:val="008B35DA"/>
    <w:rsid w:val="008B6AEF"/>
    <w:rsid w:val="008B7B8B"/>
    <w:rsid w:val="008C27B4"/>
    <w:rsid w:val="008C2C57"/>
    <w:rsid w:val="008C36CA"/>
    <w:rsid w:val="008C4901"/>
    <w:rsid w:val="008C5E74"/>
    <w:rsid w:val="008D0465"/>
    <w:rsid w:val="008D44FB"/>
    <w:rsid w:val="008D798C"/>
    <w:rsid w:val="008E0FD6"/>
    <w:rsid w:val="008E4457"/>
    <w:rsid w:val="008E6FBF"/>
    <w:rsid w:val="008E773C"/>
    <w:rsid w:val="008F6662"/>
    <w:rsid w:val="009007F7"/>
    <w:rsid w:val="009045E2"/>
    <w:rsid w:val="009121DB"/>
    <w:rsid w:val="009141CC"/>
    <w:rsid w:val="0091528E"/>
    <w:rsid w:val="0092426A"/>
    <w:rsid w:val="009276EE"/>
    <w:rsid w:val="0093217D"/>
    <w:rsid w:val="009337D1"/>
    <w:rsid w:val="00937D99"/>
    <w:rsid w:val="00945873"/>
    <w:rsid w:val="00945B35"/>
    <w:rsid w:val="009471FD"/>
    <w:rsid w:val="00950AE9"/>
    <w:rsid w:val="009517D6"/>
    <w:rsid w:val="00951B30"/>
    <w:rsid w:val="0095450C"/>
    <w:rsid w:val="00965CBA"/>
    <w:rsid w:val="009705CC"/>
    <w:rsid w:val="009712F2"/>
    <w:rsid w:val="0097224C"/>
    <w:rsid w:val="00977204"/>
    <w:rsid w:val="00987345"/>
    <w:rsid w:val="009948BA"/>
    <w:rsid w:val="00997F00"/>
    <w:rsid w:val="009A4C90"/>
    <w:rsid w:val="009A57E6"/>
    <w:rsid w:val="009B6461"/>
    <w:rsid w:val="009B6ED9"/>
    <w:rsid w:val="009C150D"/>
    <w:rsid w:val="009C6E4F"/>
    <w:rsid w:val="009C7BF4"/>
    <w:rsid w:val="009D52C3"/>
    <w:rsid w:val="009E04A6"/>
    <w:rsid w:val="009E2115"/>
    <w:rsid w:val="009E3EAA"/>
    <w:rsid w:val="009E415D"/>
    <w:rsid w:val="009E5F57"/>
    <w:rsid w:val="009F0559"/>
    <w:rsid w:val="009F0594"/>
    <w:rsid w:val="009F5059"/>
    <w:rsid w:val="00A00657"/>
    <w:rsid w:val="00A027C8"/>
    <w:rsid w:val="00A029F8"/>
    <w:rsid w:val="00A03324"/>
    <w:rsid w:val="00A072E0"/>
    <w:rsid w:val="00A15B19"/>
    <w:rsid w:val="00A15DE3"/>
    <w:rsid w:val="00A16CF7"/>
    <w:rsid w:val="00A17469"/>
    <w:rsid w:val="00A220BD"/>
    <w:rsid w:val="00A24312"/>
    <w:rsid w:val="00A25FDF"/>
    <w:rsid w:val="00A3069D"/>
    <w:rsid w:val="00A421B8"/>
    <w:rsid w:val="00A46E82"/>
    <w:rsid w:val="00A50F80"/>
    <w:rsid w:val="00A5580C"/>
    <w:rsid w:val="00A650A8"/>
    <w:rsid w:val="00A7349D"/>
    <w:rsid w:val="00A76C67"/>
    <w:rsid w:val="00A806B8"/>
    <w:rsid w:val="00A84B4A"/>
    <w:rsid w:val="00A84E93"/>
    <w:rsid w:val="00A91572"/>
    <w:rsid w:val="00A94E35"/>
    <w:rsid w:val="00A96F43"/>
    <w:rsid w:val="00A9721A"/>
    <w:rsid w:val="00AA12FB"/>
    <w:rsid w:val="00AA2A82"/>
    <w:rsid w:val="00AA5A7A"/>
    <w:rsid w:val="00AA66F5"/>
    <w:rsid w:val="00AB02AC"/>
    <w:rsid w:val="00AC13B1"/>
    <w:rsid w:val="00AC4542"/>
    <w:rsid w:val="00AD3256"/>
    <w:rsid w:val="00AD6AB8"/>
    <w:rsid w:val="00AD7056"/>
    <w:rsid w:val="00AD753F"/>
    <w:rsid w:val="00AE13D9"/>
    <w:rsid w:val="00AF0C15"/>
    <w:rsid w:val="00AF0C5A"/>
    <w:rsid w:val="00AF41AA"/>
    <w:rsid w:val="00AF5324"/>
    <w:rsid w:val="00AF684A"/>
    <w:rsid w:val="00AF7900"/>
    <w:rsid w:val="00B07A76"/>
    <w:rsid w:val="00B129FF"/>
    <w:rsid w:val="00B14016"/>
    <w:rsid w:val="00B221C7"/>
    <w:rsid w:val="00B32C80"/>
    <w:rsid w:val="00B34DF0"/>
    <w:rsid w:val="00B407F4"/>
    <w:rsid w:val="00B43065"/>
    <w:rsid w:val="00B43AC8"/>
    <w:rsid w:val="00B44E5A"/>
    <w:rsid w:val="00B560B1"/>
    <w:rsid w:val="00B60DC2"/>
    <w:rsid w:val="00B833D7"/>
    <w:rsid w:val="00B8497E"/>
    <w:rsid w:val="00B94090"/>
    <w:rsid w:val="00B9698E"/>
    <w:rsid w:val="00BA05BC"/>
    <w:rsid w:val="00BA0E59"/>
    <w:rsid w:val="00BA1042"/>
    <w:rsid w:val="00BA3D43"/>
    <w:rsid w:val="00BB0746"/>
    <w:rsid w:val="00BB6BFA"/>
    <w:rsid w:val="00BB73C5"/>
    <w:rsid w:val="00BB7E3C"/>
    <w:rsid w:val="00BC0288"/>
    <w:rsid w:val="00BC0F94"/>
    <w:rsid w:val="00BC48B9"/>
    <w:rsid w:val="00BC5E82"/>
    <w:rsid w:val="00BD4B6A"/>
    <w:rsid w:val="00BD4D7E"/>
    <w:rsid w:val="00BE7E8F"/>
    <w:rsid w:val="00BF028D"/>
    <w:rsid w:val="00BF0307"/>
    <w:rsid w:val="00BF0760"/>
    <w:rsid w:val="00BF6A59"/>
    <w:rsid w:val="00BF6ADD"/>
    <w:rsid w:val="00C077A7"/>
    <w:rsid w:val="00C155B3"/>
    <w:rsid w:val="00C20458"/>
    <w:rsid w:val="00C31B80"/>
    <w:rsid w:val="00C33C2E"/>
    <w:rsid w:val="00C35845"/>
    <w:rsid w:val="00C35A13"/>
    <w:rsid w:val="00C370C9"/>
    <w:rsid w:val="00C42ECF"/>
    <w:rsid w:val="00C47B38"/>
    <w:rsid w:val="00C57CC6"/>
    <w:rsid w:val="00C647E7"/>
    <w:rsid w:val="00C6785E"/>
    <w:rsid w:val="00C73B31"/>
    <w:rsid w:val="00C81924"/>
    <w:rsid w:val="00C8493F"/>
    <w:rsid w:val="00C84967"/>
    <w:rsid w:val="00C84FC1"/>
    <w:rsid w:val="00C915F2"/>
    <w:rsid w:val="00C978C6"/>
    <w:rsid w:val="00CA0738"/>
    <w:rsid w:val="00CA3D98"/>
    <w:rsid w:val="00CA67FB"/>
    <w:rsid w:val="00CA7AFE"/>
    <w:rsid w:val="00CB336F"/>
    <w:rsid w:val="00CB4997"/>
    <w:rsid w:val="00CC0BCD"/>
    <w:rsid w:val="00CC36EE"/>
    <w:rsid w:val="00CC4B48"/>
    <w:rsid w:val="00CC7B31"/>
    <w:rsid w:val="00CD6BE1"/>
    <w:rsid w:val="00CE0E9A"/>
    <w:rsid w:val="00CE0FB5"/>
    <w:rsid w:val="00CE1446"/>
    <w:rsid w:val="00CE52EC"/>
    <w:rsid w:val="00CE5C27"/>
    <w:rsid w:val="00CE67ED"/>
    <w:rsid w:val="00CF0BDC"/>
    <w:rsid w:val="00CF1F0E"/>
    <w:rsid w:val="00CF40F0"/>
    <w:rsid w:val="00CF4FC4"/>
    <w:rsid w:val="00CF728F"/>
    <w:rsid w:val="00D04275"/>
    <w:rsid w:val="00D05CC5"/>
    <w:rsid w:val="00D06C35"/>
    <w:rsid w:val="00D1245E"/>
    <w:rsid w:val="00D17B33"/>
    <w:rsid w:val="00D205DC"/>
    <w:rsid w:val="00D25182"/>
    <w:rsid w:val="00D25FA8"/>
    <w:rsid w:val="00D26757"/>
    <w:rsid w:val="00D32167"/>
    <w:rsid w:val="00D3239C"/>
    <w:rsid w:val="00D338D3"/>
    <w:rsid w:val="00D407FA"/>
    <w:rsid w:val="00D45538"/>
    <w:rsid w:val="00D47E24"/>
    <w:rsid w:val="00D60058"/>
    <w:rsid w:val="00D6060A"/>
    <w:rsid w:val="00D607A2"/>
    <w:rsid w:val="00D608BC"/>
    <w:rsid w:val="00D61762"/>
    <w:rsid w:val="00D669D7"/>
    <w:rsid w:val="00D675E3"/>
    <w:rsid w:val="00D67FAF"/>
    <w:rsid w:val="00D70250"/>
    <w:rsid w:val="00D7056B"/>
    <w:rsid w:val="00D80231"/>
    <w:rsid w:val="00D839DE"/>
    <w:rsid w:val="00D84428"/>
    <w:rsid w:val="00D8464C"/>
    <w:rsid w:val="00DA0436"/>
    <w:rsid w:val="00DB0B80"/>
    <w:rsid w:val="00DB6D91"/>
    <w:rsid w:val="00DB7033"/>
    <w:rsid w:val="00DC2883"/>
    <w:rsid w:val="00DC2AEC"/>
    <w:rsid w:val="00DC2BC5"/>
    <w:rsid w:val="00DC6463"/>
    <w:rsid w:val="00DD1E9D"/>
    <w:rsid w:val="00DD76B7"/>
    <w:rsid w:val="00DE46C0"/>
    <w:rsid w:val="00DE5194"/>
    <w:rsid w:val="00DE56E6"/>
    <w:rsid w:val="00DE5C64"/>
    <w:rsid w:val="00DE75F8"/>
    <w:rsid w:val="00DF1CB5"/>
    <w:rsid w:val="00DF6479"/>
    <w:rsid w:val="00DF7FC9"/>
    <w:rsid w:val="00E03935"/>
    <w:rsid w:val="00E0446A"/>
    <w:rsid w:val="00E15D93"/>
    <w:rsid w:val="00E2515B"/>
    <w:rsid w:val="00E273A4"/>
    <w:rsid w:val="00E3585F"/>
    <w:rsid w:val="00E42001"/>
    <w:rsid w:val="00E42428"/>
    <w:rsid w:val="00E42FB7"/>
    <w:rsid w:val="00E45A8B"/>
    <w:rsid w:val="00E51DFE"/>
    <w:rsid w:val="00E57C24"/>
    <w:rsid w:val="00E57DF6"/>
    <w:rsid w:val="00E57F9C"/>
    <w:rsid w:val="00E6011A"/>
    <w:rsid w:val="00E603B6"/>
    <w:rsid w:val="00E6073D"/>
    <w:rsid w:val="00E63A78"/>
    <w:rsid w:val="00E63DEA"/>
    <w:rsid w:val="00E649E0"/>
    <w:rsid w:val="00E7021B"/>
    <w:rsid w:val="00E724DA"/>
    <w:rsid w:val="00E768AC"/>
    <w:rsid w:val="00E77108"/>
    <w:rsid w:val="00E84BCD"/>
    <w:rsid w:val="00E875EC"/>
    <w:rsid w:val="00E87F79"/>
    <w:rsid w:val="00E92A26"/>
    <w:rsid w:val="00E95224"/>
    <w:rsid w:val="00E96DF0"/>
    <w:rsid w:val="00EA0AAE"/>
    <w:rsid w:val="00EA1BF9"/>
    <w:rsid w:val="00EA205F"/>
    <w:rsid w:val="00EA46AE"/>
    <w:rsid w:val="00EB6689"/>
    <w:rsid w:val="00ED1102"/>
    <w:rsid w:val="00ED45B1"/>
    <w:rsid w:val="00EE377B"/>
    <w:rsid w:val="00EE37A0"/>
    <w:rsid w:val="00EE3834"/>
    <w:rsid w:val="00EE3AAC"/>
    <w:rsid w:val="00EE5954"/>
    <w:rsid w:val="00EF1D5D"/>
    <w:rsid w:val="00EF2407"/>
    <w:rsid w:val="00EF388A"/>
    <w:rsid w:val="00EF470E"/>
    <w:rsid w:val="00EF69E1"/>
    <w:rsid w:val="00F00333"/>
    <w:rsid w:val="00F02143"/>
    <w:rsid w:val="00F0286F"/>
    <w:rsid w:val="00F107E5"/>
    <w:rsid w:val="00F12D55"/>
    <w:rsid w:val="00F1345B"/>
    <w:rsid w:val="00F13D05"/>
    <w:rsid w:val="00F14D73"/>
    <w:rsid w:val="00F2372C"/>
    <w:rsid w:val="00F30673"/>
    <w:rsid w:val="00F3299E"/>
    <w:rsid w:val="00F34599"/>
    <w:rsid w:val="00F34AC8"/>
    <w:rsid w:val="00F45E73"/>
    <w:rsid w:val="00F50676"/>
    <w:rsid w:val="00F5489A"/>
    <w:rsid w:val="00F61322"/>
    <w:rsid w:val="00F73EDD"/>
    <w:rsid w:val="00F806AD"/>
    <w:rsid w:val="00F81ECD"/>
    <w:rsid w:val="00F8227A"/>
    <w:rsid w:val="00F910F0"/>
    <w:rsid w:val="00F97ADF"/>
    <w:rsid w:val="00FA2522"/>
    <w:rsid w:val="00FB0437"/>
    <w:rsid w:val="00FB5C5F"/>
    <w:rsid w:val="00FB7E3F"/>
    <w:rsid w:val="00FC2CB5"/>
    <w:rsid w:val="00FC4CD6"/>
    <w:rsid w:val="00FC62BC"/>
    <w:rsid w:val="00FC7B36"/>
    <w:rsid w:val="00FD02A9"/>
    <w:rsid w:val="00FD392A"/>
    <w:rsid w:val="00FF12AF"/>
    <w:rsid w:val="00FF1F6F"/>
    <w:rsid w:val="00FF2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AA78DD"/>
  <w15:chartTrackingRefBased/>
  <w15:docId w15:val="{F9B9E964-072B-4D43-A54A-FA7145E2A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72FC4"/>
    <w:pPr>
      <w:spacing w:after="0" w:line="240" w:lineRule="auto"/>
      <w:jc w:val="both"/>
    </w:pPr>
    <w:rPr>
      <w:rFonts w:ascii="Calibri" w:eastAsia="Times New Roman" w:hAnsi="Calibri" w:cs="Arial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AC13B1"/>
    <w:pPr>
      <w:keepNext/>
      <w:numPr>
        <w:numId w:val="19"/>
      </w:numPr>
      <w:pBdr>
        <w:top w:val="single" w:sz="4" w:space="1" w:color="auto"/>
        <w:bottom w:val="single" w:sz="4" w:space="1" w:color="auto"/>
      </w:pBdr>
      <w:shd w:val="pct15" w:color="auto" w:fill="auto"/>
      <w:tabs>
        <w:tab w:val="left" w:pos="-2127"/>
        <w:tab w:val="left" w:pos="709"/>
      </w:tabs>
      <w:spacing w:before="600" w:after="240"/>
      <w:outlineLvl w:val="0"/>
    </w:pPr>
    <w:rPr>
      <w:b/>
      <w:caps/>
      <w:snapToGrid w:val="0"/>
      <w:spacing w:val="40"/>
      <w:sz w:val="28"/>
      <w:szCs w:val="20"/>
    </w:rPr>
  </w:style>
  <w:style w:type="paragraph" w:styleId="Nadpis2">
    <w:name w:val="heading 2"/>
    <w:basedOn w:val="Normln"/>
    <w:next w:val="Normln"/>
    <w:link w:val="Nadpis2Char"/>
    <w:qFormat/>
    <w:rsid w:val="00CC4B48"/>
    <w:pPr>
      <w:keepNext/>
      <w:numPr>
        <w:ilvl w:val="1"/>
        <w:numId w:val="19"/>
      </w:numPr>
      <w:pBdr>
        <w:bottom w:val="single" w:sz="4" w:space="1" w:color="auto"/>
      </w:pBdr>
      <w:tabs>
        <w:tab w:val="left" w:pos="709"/>
      </w:tabs>
      <w:spacing w:before="400" w:after="240"/>
      <w:outlineLvl w:val="1"/>
    </w:pPr>
    <w:rPr>
      <w:snapToGrid w:val="0"/>
      <w:sz w:val="28"/>
      <w:szCs w:val="20"/>
    </w:rPr>
  </w:style>
  <w:style w:type="paragraph" w:styleId="Nadpis3">
    <w:name w:val="heading 3"/>
    <w:basedOn w:val="Normln"/>
    <w:next w:val="Normln"/>
    <w:link w:val="Nadpis3Char"/>
    <w:qFormat/>
    <w:rsid w:val="00CC4B48"/>
    <w:pPr>
      <w:keepNext/>
      <w:numPr>
        <w:ilvl w:val="2"/>
        <w:numId w:val="19"/>
      </w:numPr>
      <w:tabs>
        <w:tab w:val="left" w:pos="709"/>
      </w:tabs>
      <w:autoSpaceDE w:val="0"/>
      <w:autoSpaceDN w:val="0"/>
      <w:adjustRightInd w:val="0"/>
      <w:spacing w:before="360" w:after="200"/>
      <w:outlineLvl w:val="2"/>
    </w:pPr>
    <w:rPr>
      <w:bCs/>
      <w:szCs w:val="22"/>
      <w:u w:val="single"/>
    </w:rPr>
  </w:style>
  <w:style w:type="paragraph" w:styleId="Nadpis4">
    <w:name w:val="heading 4"/>
    <w:basedOn w:val="Normln"/>
    <w:next w:val="Normln"/>
    <w:link w:val="Nadpis4Char"/>
    <w:qFormat/>
    <w:rsid w:val="00CC4B48"/>
    <w:pPr>
      <w:keepNext/>
      <w:numPr>
        <w:ilvl w:val="3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6804"/>
        <w:tab w:val="left" w:pos="9355"/>
        <w:tab w:val="left" w:pos="9993"/>
      </w:tabs>
      <w:outlineLvl w:val="3"/>
    </w:pPr>
    <w:rPr>
      <w:rFonts w:ascii="Arial" w:hAnsi="Arial"/>
      <w:b/>
      <w:snapToGrid w:val="0"/>
      <w:sz w:val="28"/>
      <w:szCs w:val="20"/>
    </w:rPr>
  </w:style>
  <w:style w:type="paragraph" w:styleId="Nadpis5">
    <w:name w:val="heading 5"/>
    <w:basedOn w:val="Normln"/>
    <w:next w:val="Normln"/>
    <w:link w:val="Nadpis5Char"/>
    <w:qFormat/>
    <w:rsid w:val="00CC4B48"/>
    <w:pPr>
      <w:keepNext/>
      <w:numPr>
        <w:ilvl w:val="4"/>
        <w:numId w:val="19"/>
      </w:numPr>
      <w:outlineLvl w:val="4"/>
    </w:pPr>
    <w:rPr>
      <w:rFonts w:ascii="Arial" w:hAnsi="Arial"/>
      <w:i/>
      <w:snapToGrid w:val="0"/>
      <w:sz w:val="22"/>
      <w:szCs w:val="20"/>
    </w:rPr>
  </w:style>
  <w:style w:type="paragraph" w:styleId="Nadpis6">
    <w:name w:val="heading 6"/>
    <w:basedOn w:val="Normln"/>
    <w:next w:val="Normln"/>
    <w:link w:val="Nadpis6Char"/>
    <w:qFormat/>
    <w:rsid w:val="00CC4B48"/>
    <w:pPr>
      <w:keepNext/>
      <w:numPr>
        <w:ilvl w:val="5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5"/>
    </w:pPr>
    <w:rPr>
      <w:rFonts w:ascii="Courier New" w:hAnsi="Courier New"/>
      <w:snapToGrid w:val="0"/>
      <w:sz w:val="22"/>
      <w:szCs w:val="20"/>
      <w:u w:val="single"/>
    </w:rPr>
  </w:style>
  <w:style w:type="paragraph" w:styleId="Nadpis7">
    <w:name w:val="heading 7"/>
    <w:basedOn w:val="Normln"/>
    <w:next w:val="Normln"/>
    <w:link w:val="Nadpis7Char"/>
    <w:qFormat/>
    <w:rsid w:val="00CC4B48"/>
    <w:pPr>
      <w:keepNext/>
      <w:numPr>
        <w:ilvl w:val="6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6"/>
    </w:pPr>
    <w:rPr>
      <w:rFonts w:ascii="Arial" w:hAnsi="Arial"/>
      <w:snapToGrid w:val="0"/>
      <w:sz w:val="28"/>
      <w:szCs w:val="20"/>
    </w:rPr>
  </w:style>
  <w:style w:type="paragraph" w:styleId="Nadpis8">
    <w:name w:val="heading 8"/>
    <w:basedOn w:val="Normln"/>
    <w:next w:val="Normln"/>
    <w:link w:val="Nadpis8Char"/>
    <w:qFormat/>
    <w:rsid w:val="00CC4B48"/>
    <w:pPr>
      <w:keepNext/>
      <w:numPr>
        <w:ilvl w:val="7"/>
        <w:numId w:val="19"/>
      </w:numPr>
      <w:tabs>
        <w:tab w:val="left" w:pos="342"/>
        <w:tab w:val="left" w:pos="3378"/>
      </w:tabs>
      <w:ind w:right="-508"/>
      <w:outlineLvl w:val="7"/>
    </w:pPr>
    <w:rPr>
      <w:b/>
    </w:rPr>
  </w:style>
  <w:style w:type="paragraph" w:styleId="Nadpis9">
    <w:name w:val="heading 9"/>
    <w:basedOn w:val="Normln"/>
    <w:next w:val="Normln"/>
    <w:link w:val="Nadpis9Char"/>
    <w:qFormat/>
    <w:rsid w:val="00CC4B48"/>
    <w:pPr>
      <w:numPr>
        <w:ilvl w:val="8"/>
        <w:numId w:val="19"/>
      </w:numPr>
      <w:spacing w:before="240" w:after="60"/>
      <w:outlineLvl w:val="8"/>
    </w:pPr>
    <w:rPr>
      <w:rFonts w:ascii="Cambria" w:hAnsi="Cambria" w:cs="Times New Roman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AC13B1"/>
    <w:rPr>
      <w:rFonts w:ascii="Calibri" w:eastAsia="Times New Roman" w:hAnsi="Calibri" w:cs="Arial"/>
      <w:b/>
      <w:caps/>
      <w:snapToGrid w:val="0"/>
      <w:spacing w:val="40"/>
      <w:sz w:val="28"/>
      <w:szCs w:val="20"/>
      <w:shd w:val="pct15" w:color="auto" w:fill="auto"/>
      <w:lang w:eastAsia="cs-CZ"/>
    </w:rPr>
  </w:style>
  <w:style w:type="character" w:customStyle="1" w:styleId="Nadpis2Char">
    <w:name w:val="Nadpis 2 Char"/>
    <w:basedOn w:val="Standardnpsmoodstavce"/>
    <w:link w:val="Nadpis2"/>
    <w:rsid w:val="00CC4B48"/>
    <w:rPr>
      <w:rFonts w:ascii="Calibri" w:eastAsia="Times New Roman" w:hAnsi="Calibri" w:cs="Arial"/>
      <w:snapToGrid w:val="0"/>
      <w:sz w:val="28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rsid w:val="00CC4B48"/>
    <w:rPr>
      <w:rFonts w:ascii="Calibri" w:eastAsia="Times New Roman" w:hAnsi="Calibri" w:cs="Arial"/>
      <w:bCs/>
      <w:sz w:val="24"/>
      <w:u w:val="single"/>
      <w:lang w:eastAsia="cs-CZ"/>
    </w:rPr>
  </w:style>
  <w:style w:type="character" w:customStyle="1" w:styleId="Nadpis4Char">
    <w:name w:val="Nadpis 4 Char"/>
    <w:basedOn w:val="Standardnpsmoodstavce"/>
    <w:link w:val="Nadpis4"/>
    <w:rsid w:val="00CC4B48"/>
    <w:rPr>
      <w:rFonts w:ascii="Arial" w:eastAsia="Times New Roman" w:hAnsi="Arial" w:cs="Arial"/>
      <w:b/>
      <w:snapToGrid w:val="0"/>
      <w:sz w:val="28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CC4B48"/>
    <w:rPr>
      <w:rFonts w:ascii="Arial" w:eastAsia="Times New Roman" w:hAnsi="Arial" w:cs="Arial"/>
      <w:i/>
      <w:snapToGrid w:val="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CC4B48"/>
    <w:rPr>
      <w:rFonts w:ascii="Courier New" w:eastAsia="Times New Roman" w:hAnsi="Courier New" w:cs="Arial"/>
      <w:snapToGrid w:val="0"/>
      <w:szCs w:val="20"/>
      <w:u w:val="single"/>
      <w:lang w:eastAsia="cs-CZ"/>
    </w:rPr>
  </w:style>
  <w:style w:type="character" w:customStyle="1" w:styleId="Nadpis7Char">
    <w:name w:val="Nadpis 7 Char"/>
    <w:basedOn w:val="Standardnpsmoodstavce"/>
    <w:link w:val="Nadpis7"/>
    <w:rsid w:val="00CC4B48"/>
    <w:rPr>
      <w:rFonts w:ascii="Arial" w:eastAsia="Times New Roman" w:hAnsi="Arial" w:cs="Arial"/>
      <w:snapToGrid w:val="0"/>
      <w:sz w:val="28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CC4B48"/>
    <w:rPr>
      <w:rFonts w:ascii="Calibri" w:eastAsia="Times New Roman" w:hAnsi="Calibri" w:cs="Arial"/>
      <w:b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CC4B48"/>
    <w:rPr>
      <w:rFonts w:ascii="Cambria" w:eastAsia="Times New Roman" w:hAnsi="Cambria" w:cs="Times New Roman"/>
      <w:sz w:val="24"/>
      <w:lang w:eastAsia="cs-CZ"/>
    </w:rPr>
  </w:style>
  <w:style w:type="paragraph" w:styleId="Zhlav">
    <w:name w:val="header"/>
    <w:basedOn w:val="Normln"/>
    <w:link w:val="ZhlavChar"/>
    <w:rsid w:val="00CC4B4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C4B4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rsid w:val="00CC4B48"/>
    <w:rPr>
      <w:rFonts w:ascii="Arial" w:eastAsia="Times New Roman" w:hAnsi="Arial" w:cs="Arial"/>
      <w:snapToGrid w:val="0"/>
      <w:sz w:val="20"/>
      <w:szCs w:val="20"/>
      <w:lang w:eastAsia="cs-CZ"/>
    </w:rPr>
  </w:style>
  <w:style w:type="paragraph" w:styleId="Zkladntext2">
    <w:name w:val="Body Text 2"/>
    <w:basedOn w:val="Normln"/>
    <w:link w:val="Zkladntext2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2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CC4B48"/>
    <w:rPr>
      <w:rFonts w:ascii="Arial" w:eastAsia="Times New Roman" w:hAnsi="Arial" w:cs="Arial"/>
      <w:snapToGrid w:val="0"/>
      <w:szCs w:val="20"/>
      <w:lang w:eastAsia="cs-CZ"/>
    </w:rPr>
  </w:style>
  <w:style w:type="character" w:styleId="Hypertextovodkaz">
    <w:name w:val="Hyperlink"/>
    <w:uiPriority w:val="99"/>
    <w:rsid w:val="00CC4B48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ind w:firstLine="354"/>
    </w:pPr>
    <w:rPr>
      <w:snapToGrid w:val="0"/>
    </w:rPr>
  </w:style>
  <w:style w:type="character" w:customStyle="1" w:styleId="ZkladntextodsazenChar">
    <w:name w:val="Základní text odsazený Char"/>
    <w:basedOn w:val="Standardnpsmoodstavce"/>
    <w:link w:val="Zkladntextodsazen"/>
    <w:rsid w:val="00CC4B48"/>
    <w:rPr>
      <w:rFonts w:ascii="Calibri" w:eastAsia="Times New Roman" w:hAnsi="Calibri" w:cs="Arial"/>
      <w:snapToGrid w:val="0"/>
      <w:sz w:val="24"/>
      <w:szCs w:val="24"/>
      <w:lang w:eastAsia="cs-CZ"/>
    </w:rPr>
  </w:style>
  <w:style w:type="paragraph" w:styleId="Nzev">
    <w:name w:val="Title"/>
    <w:basedOn w:val="Normln"/>
    <w:link w:val="NzevChar"/>
    <w:qFormat/>
    <w:rsid w:val="00CC4B48"/>
    <w:pPr>
      <w:tabs>
        <w:tab w:val="left" w:pos="3331"/>
      </w:tabs>
      <w:jc w:val="center"/>
    </w:pPr>
    <w:rPr>
      <w:rFonts w:cs="Times New Roman"/>
      <w:b/>
      <w:snapToGrid w:val="0"/>
      <w:szCs w:val="20"/>
    </w:rPr>
  </w:style>
  <w:style w:type="character" w:customStyle="1" w:styleId="NzevChar">
    <w:name w:val="Název Char"/>
    <w:basedOn w:val="Standardnpsmoodstavce"/>
    <w:link w:val="Nzev"/>
    <w:rsid w:val="00CC4B48"/>
    <w:rPr>
      <w:rFonts w:ascii="Calibri" w:eastAsia="Times New Roman" w:hAnsi="Calibri" w:cs="Times New Roman"/>
      <w:b/>
      <w:snapToGrid w:val="0"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CC4B48"/>
    <w:pPr>
      <w:tabs>
        <w:tab w:val="left" w:pos="496"/>
        <w:tab w:val="left" w:pos="1063"/>
        <w:tab w:val="left" w:pos="2268"/>
        <w:tab w:val="left" w:pos="4323"/>
        <w:tab w:val="left" w:pos="6874"/>
      </w:tabs>
    </w:pPr>
    <w:rPr>
      <w:rFonts w:cs="Times New Roman"/>
      <w:snapToGrid w:val="0"/>
      <w:sz w:val="20"/>
      <w:szCs w:val="20"/>
    </w:rPr>
  </w:style>
  <w:style w:type="character" w:customStyle="1" w:styleId="Zkladntext3Char">
    <w:name w:val="Základní text 3 Char"/>
    <w:basedOn w:val="Standardnpsmoodstavce"/>
    <w:link w:val="Zkladntext3"/>
    <w:rsid w:val="00CC4B48"/>
    <w:rPr>
      <w:rFonts w:ascii="Calibri" w:eastAsia="Times New Roman" w:hAnsi="Calibri" w:cs="Times New Roman"/>
      <w:snapToGrid w:val="0"/>
      <w:sz w:val="20"/>
      <w:szCs w:val="20"/>
      <w:lang w:eastAsia="cs-CZ"/>
    </w:rPr>
  </w:style>
  <w:style w:type="paragraph" w:styleId="Rozloendokumentu">
    <w:name w:val="Document Map"/>
    <w:basedOn w:val="Normln"/>
    <w:link w:val="RozloendokumentuChar"/>
    <w:rsid w:val="00CC4B48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rsid w:val="00CC4B48"/>
    <w:rPr>
      <w:rFonts w:ascii="Tahoma" w:eastAsia="Times New Roman" w:hAnsi="Tahoma" w:cs="Tahoma"/>
      <w:sz w:val="16"/>
      <w:szCs w:val="16"/>
      <w:lang w:eastAsia="cs-CZ"/>
    </w:rPr>
  </w:style>
  <w:style w:type="paragraph" w:styleId="Obsah1">
    <w:name w:val="toc 1"/>
    <w:basedOn w:val="Normln"/>
    <w:next w:val="Normln"/>
    <w:autoRedefine/>
    <w:uiPriority w:val="39"/>
    <w:rsid w:val="00CC4B48"/>
    <w:pPr>
      <w:tabs>
        <w:tab w:val="left" w:pos="907"/>
        <w:tab w:val="right" w:leader="dot" w:pos="9818"/>
      </w:tabs>
      <w:spacing w:before="160"/>
      <w:jc w:val="left"/>
    </w:pPr>
    <w:rPr>
      <w:b/>
      <w:bCs/>
      <w:szCs w:val="20"/>
    </w:rPr>
  </w:style>
  <w:style w:type="paragraph" w:styleId="Obsah2">
    <w:name w:val="toc 2"/>
    <w:basedOn w:val="Normln"/>
    <w:next w:val="Normln"/>
    <w:autoRedefine/>
    <w:uiPriority w:val="39"/>
    <w:rsid w:val="000B1ECA"/>
    <w:pPr>
      <w:tabs>
        <w:tab w:val="left" w:pos="907"/>
        <w:tab w:val="right" w:leader="dot" w:pos="9820"/>
      </w:tabs>
      <w:spacing w:before="80"/>
    </w:pPr>
    <w:rPr>
      <w:iCs/>
      <w:szCs w:val="20"/>
    </w:rPr>
  </w:style>
  <w:style w:type="paragraph" w:styleId="Obsah3">
    <w:name w:val="toc 3"/>
    <w:basedOn w:val="Normln"/>
    <w:next w:val="Normln"/>
    <w:autoRedefine/>
    <w:uiPriority w:val="39"/>
    <w:rsid w:val="00CC4B48"/>
    <w:pPr>
      <w:tabs>
        <w:tab w:val="left" w:pos="907"/>
        <w:tab w:val="right" w:leader="dot" w:pos="9820"/>
      </w:tabs>
      <w:spacing w:before="80"/>
      <w:jc w:val="left"/>
    </w:pPr>
    <w:rPr>
      <w:sz w:val="20"/>
      <w:szCs w:val="20"/>
    </w:rPr>
  </w:style>
  <w:style w:type="paragraph" w:styleId="Obsah4">
    <w:name w:val="toc 4"/>
    <w:basedOn w:val="Normln"/>
    <w:next w:val="Normln"/>
    <w:autoRedefine/>
    <w:rsid w:val="00CC4B48"/>
    <w:pPr>
      <w:ind w:left="660"/>
      <w:jc w:val="left"/>
    </w:pPr>
    <w:rPr>
      <w:sz w:val="20"/>
      <w:szCs w:val="20"/>
    </w:rPr>
  </w:style>
  <w:style w:type="paragraph" w:styleId="Obsah5">
    <w:name w:val="toc 5"/>
    <w:basedOn w:val="Normln"/>
    <w:next w:val="Normln"/>
    <w:autoRedefine/>
    <w:rsid w:val="00CC4B48"/>
    <w:pPr>
      <w:ind w:left="880"/>
      <w:jc w:val="left"/>
    </w:pPr>
    <w:rPr>
      <w:sz w:val="20"/>
      <w:szCs w:val="20"/>
    </w:rPr>
  </w:style>
  <w:style w:type="paragraph" w:styleId="Obsah6">
    <w:name w:val="toc 6"/>
    <w:basedOn w:val="Normln"/>
    <w:next w:val="Normln"/>
    <w:autoRedefine/>
    <w:rsid w:val="00CC4B48"/>
    <w:pPr>
      <w:ind w:left="1100"/>
      <w:jc w:val="left"/>
    </w:pPr>
    <w:rPr>
      <w:sz w:val="20"/>
      <w:szCs w:val="20"/>
    </w:rPr>
  </w:style>
  <w:style w:type="paragraph" w:styleId="Obsah7">
    <w:name w:val="toc 7"/>
    <w:basedOn w:val="Normln"/>
    <w:next w:val="Normln"/>
    <w:autoRedefine/>
    <w:rsid w:val="00CC4B48"/>
    <w:pPr>
      <w:ind w:left="1320"/>
      <w:jc w:val="left"/>
    </w:pPr>
    <w:rPr>
      <w:sz w:val="20"/>
      <w:szCs w:val="20"/>
    </w:rPr>
  </w:style>
  <w:style w:type="paragraph" w:styleId="Obsah8">
    <w:name w:val="toc 8"/>
    <w:basedOn w:val="Normln"/>
    <w:next w:val="Normln"/>
    <w:autoRedefine/>
    <w:rsid w:val="00CC4B48"/>
    <w:pPr>
      <w:ind w:left="1540"/>
      <w:jc w:val="left"/>
    </w:pPr>
    <w:rPr>
      <w:sz w:val="20"/>
      <w:szCs w:val="20"/>
    </w:rPr>
  </w:style>
  <w:style w:type="paragraph" w:styleId="Obsah9">
    <w:name w:val="toc 9"/>
    <w:basedOn w:val="Normln"/>
    <w:next w:val="Normln"/>
    <w:autoRedefine/>
    <w:rsid w:val="00CC4B48"/>
    <w:pPr>
      <w:ind w:left="1760"/>
      <w:jc w:val="left"/>
    </w:pPr>
    <w:rPr>
      <w:sz w:val="20"/>
      <w:szCs w:val="20"/>
    </w:rPr>
  </w:style>
  <w:style w:type="paragraph" w:styleId="Nadpisobsahu">
    <w:name w:val="TOC Heading"/>
    <w:basedOn w:val="Nadpis1"/>
    <w:next w:val="Normln"/>
    <w:uiPriority w:val="39"/>
    <w:qFormat/>
    <w:rsid w:val="00CC4B48"/>
    <w:pPr>
      <w:keepLines/>
      <w:numPr>
        <w:numId w:val="0"/>
      </w:numPr>
      <w:tabs>
        <w:tab w:val="clear" w:pos="709"/>
      </w:tabs>
      <w:spacing w:before="480" w:line="276" w:lineRule="auto"/>
      <w:jc w:val="left"/>
      <w:outlineLvl w:val="9"/>
    </w:pPr>
    <w:rPr>
      <w:rFonts w:ascii="Cambria" w:hAnsi="Cambria" w:cs="Times New Roman"/>
      <w:bCs/>
      <w:snapToGrid/>
      <w:color w:val="365F91"/>
      <w:szCs w:val="28"/>
      <w:lang w:eastAsia="en-US"/>
    </w:rPr>
  </w:style>
  <w:style w:type="paragraph" w:styleId="Odstavecseseznamem">
    <w:name w:val="List Paragraph"/>
    <w:basedOn w:val="Normln"/>
    <w:uiPriority w:val="34"/>
    <w:qFormat/>
    <w:rsid w:val="00C20458"/>
    <w:pPr>
      <w:ind w:left="708"/>
      <w:jc w:val="left"/>
    </w:pPr>
    <w:rPr>
      <w:rFonts w:ascii="Times New Roman" w:hAnsi="Times New Roman" w:cs="Times New Roman"/>
      <w:sz w:val="20"/>
      <w:szCs w:val="20"/>
    </w:rPr>
  </w:style>
  <w:style w:type="character" w:customStyle="1" w:styleId="h1a6">
    <w:name w:val="h1a6"/>
    <w:basedOn w:val="Standardnpsmoodstavce"/>
    <w:rsid w:val="00436D48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  <w:style w:type="table" w:styleId="Mkatabulky">
    <w:name w:val="Table Grid"/>
    <w:basedOn w:val="Normlntabulka"/>
    <w:uiPriority w:val="39"/>
    <w:rsid w:val="00B14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12D55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2D55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Textzprvy">
    <w:name w:val="Text zprávy"/>
    <w:rsid w:val="007D0B1E"/>
    <w:pPr>
      <w:suppressAutoHyphens/>
      <w:spacing w:before="40" w:after="0" w:line="264" w:lineRule="auto"/>
      <w:ind w:firstLine="567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eodstavec">
    <w:name w:val="Neodstavec"/>
    <w:basedOn w:val="Normln"/>
    <w:rsid w:val="00FF12AF"/>
    <w:pPr>
      <w:spacing w:after="120" w:line="264" w:lineRule="auto"/>
    </w:pPr>
    <w:rPr>
      <w:rFonts w:cs="Times New Roman"/>
      <w:sz w:val="21"/>
      <w:szCs w:val="21"/>
    </w:rPr>
  </w:style>
  <w:style w:type="table" w:styleId="Prosttabulka1">
    <w:name w:val="Plain Table 1"/>
    <w:basedOn w:val="Normlntabulka"/>
    <w:uiPriority w:val="41"/>
    <w:rsid w:val="00461857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Odkaznakoment">
    <w:name w:val="annotation reference"/>
    <w:basedOn w:val="Standardnpsmoodstavce"/>
    <w:uiPriority w:val="99"/>
    <w:semiHidden/>
    <w:unhideWhenUsed/>
    <w:rsid w:val="00D608B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608BC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608BC"/>
    <w:rPr>
      <w:rFonts w:ascii="Calibri" w:eastAsia="Times New Roman" w:hAnsi="Calibri" w:cs="Arial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08B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08BC"/>
    <w:rPr>
      <w:rFonts w:ascii="Calibri" w:eastAsia="Times New Roman" w:hAnsi="Calibri" w:cs="Arial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906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3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7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9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0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56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BB7D2-AC00-4F2A-B177-3E24E35E8F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716</TotalTime>
  <Pages>21</Pages>
  <Words>6097</Words>
  <Characters>35974</Characters>
  <Application>Microsoft Office Word</Application>
  <DocSecurity>0</DocSecurity>
  <Lines>299</Lines>
  <Paragraphs>83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zdenek 1969</cp:lastModifiedBy>
  <cp:revision>57</cp:revision>
  <cp:lastPrinted>2024-12-22T21:06:00Z</cp:lastPrinted>
  <dcterms:created xsi:type="dcterms:W3CDTF">2024-11-25T14:33:00Z</dcterms:created>
  <dcterms:modified xsi:type="dcterms:W3CDTF">2025-01-09T13:56:00Z</dcterms:modified>
</cp:coreProperties>
</file>